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pPr w:vertAnchor="page" w:tblpXSpec="center" w:tblpY="1009"/>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
      <w:tblGrid>
        <w:gridCol w:w="10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pStyle w:val="12"/>
              <w:tabs>
                <w:tab w:val="left" w:pos="5220"/>
              </w:tabs>
              <w:spacing w:after="0" w:line="240" w:lineRule="auto"/>
              <w:ind w:left="0"/>
              <w:rPr>
                <w:bCs/>
                <w:i/>
                <w:color w:val="FF0000"/>
                <w:sz w:val="18"/>
                <w:szCs w:val="18"/>
                <w:lang w:val="fr-FR"/>
              </w:rPr>
            </w:pPr>
            <w:r>
              <w:rPr>
                <w:bCs/>
                <w:i/>
                <w:sz w:val="18"/>
                <w:szCs w:val="18"/>
                <w:lang w:eastAsia="zh-CN"/>
              </w:rPr>
              <w:drawing>
                <wp:anchor distT="0" distB="0" distL="114300" distR="114300" simplePos="0" relativeHeight="251659264" behindDoc="0" locked="0" layoutInCell="1" allowOverlap="1">
                  <wp:simplePos x="0" y="0"/>
                  <wp:positionH relativeFrom="margin">
                    <wp:posOffset>5633085</wp:posOffset>
                  </wp:positionH>
                  <wp:positionV relativeFrom="paragraph">
                    <wp:posOffset>-55245</wp:posOffset>
                  </wp:positionV>
                  <wp:extent cx="660400" cy="660400"/>
                  <wp:effectExtent l="0" t="0" r="6350" b="5715"/>
                  <wp:wrapNone/>
                  <wp:docPr id="12"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Graphical user interface,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60400" cy="660400"/>
                          </a:xfrm>
                          <a:prstGeom prst="rect">
                            <a:avLst/>
                          </a:prstGeom>
                          <a:noFill/>
                          <a:ln>
                            <a:noFill/>
                          </a:ln>
                        </pic:spPr>
                      </pic:pic>
                    </a:graphicData>
                  </a:graphic>
                </wp:anchor>
              </w:drawing>
            </w:r>
            <w:r>
              <w:rPr>
                <w:bCs/>
                <w:i/>
                <w:sz w:val="18"/>
                <w:szCs w:val="18"/>
                <w:lang w:val="fr-FR"/>
              </w:rPr>
              <w:t>Pacific International Journ</w:t>
            </w:r>
            <w:r>
              <w:rPr>
                <w:bCs/>
                <w:i/>
                <w:color w:val="auto"/>
                <w:sz w:val="18"/>
                <w:szCs w:val="18"/>
                <w:lang w:val="fr-FR"/>
              </w:rPr>
              <w:t>al,</w:t>
            </w:r>
            <w:r>
              <w:rPr>
                <w:bCs/>
                <w:i/>
                <w:color w:val="FF0000"/>
                <w:sz w:val="18"/>
                <w:szCs w:val="18"/>
                <w:lang w:val="fr-FR"/>
              </w:rPr>
              <w:t xml:space="preserve"> Vol. </w:t>
            </w:r>
            <w:r>
              <w:rPr>
                <w:rFonts w:hint="eastAsia" w:eastAsia="宋体"/>
                <w:bCs/>
                <w:i/>
                <w:color w:val="FF0000"/>
                <w:sz w:val="18"/>
                <w:szCs w:val="18"/>
                <w:lang w:val="en-US" w:eastAsia="zh-CN"/>
              </w:rPr>
              <w:t>6</w:t>
            </w:r>
            <w:r>
              <w:rPr>
                <w:bCs/>
                <w:i/>
                <w:color w:val="FF0000"/>
                <w:sz w:val="18"/>
                <w:szCs w:val="18"/>
                <w:lang w:val="fr-FR"/>
              </w:rPr>
              <w:t>(</w:t>
            </w:r>
            <w:r>
              <w:rPr>
                <w:bCs/>
                <w:i/>
                <w:color w:val="FF0000"/>
                <w:sz w:val="18"/>
                <w:szCs w:val="18"/>
              </w:rPr>
              <w:t>X</w:t>
            </w:r>
            <w:r>
              <w:rPr>
                <w:bCs/>
                <w:i/>
                <w:color w:val="FF0000"/>
                <w:sz w:val="18"/>
                <w:szCs w:val="18"/>
                <w:lang w:val="fr-FR"/>
              </w:rPr>
              <w:t>), xxx-xxx; 202</w:t>
            </w:r>
            <w:r>
              <w:rPr>
                <w:rFonts w:hint="eastAsia" w:eastAsia="宋体"/>
                <w:bCs/>
                <w:i/>
                <w:color w:val="FF0000"/>
                <w:sz w:val="18"/>
                <w:szCs w:val="18"/>
                <w:lang w:val="en-US" w:eastAsia="zh-CN"/>
              </w:rPr>
              <w:t>3</w:t>
            </w:r>
            <w:r>
              <w:rPr>
                <w:color w:val="FF0000"/>
              </w:rPr>
              <w:t xml:space="preserve"> </w:t>
            </w:r>
          </w:p>
          <w:p>
            <w:pPr>
              <w:pStyle w:val="12"/>
              <w:tabs>
                <w:tab w:val="left" w:pos="5220"/>
              </w:tabs>
              <w:spacing w:after="0" w:line="240" w:lineRule="auto"/>
              <w:ind w:left="0"/>
              <w:rPr>
                <w:bCs/>
                <w:i/>
                <w:sz w:val="18"/>
                <w:szCs w:val="18"/>
              </w:rPr>
            </w:pPr>
            <w:r>
              <w:rPr>
                <w:bCs/>
                <w:i/>
                <w:sz w:val="18"/>
                <w:szCs w:val="18"/>
              </w:rPr>
              <w:t>ISSN (Print) 2663-8991, ISSN (Online) 2616-4825</w:t>
            </w:r>
            <w:r>
              <w:rPr>
                <w:rStyle w:val="30"/>
                <w:rFonts w:asciiTheme="majorBidi" w:hAnsiTheme="majorBidi" w:cstheme="majorBidi"/>
                <w:bCs/>
                <w:i/>
                <w:color w:val="FFFFFF" w:themeColor="background1"/>
                <w:sz w:val="20"/>
                <w:szCs w:val="20"/>
                <w:lang w:val="fr-FR"/>
                <w14:textFill>
                  <w14:solidFill>
                    <w14:schemeClr w14:val="bg1"/>
                  </w14:solidFill>
                </w14:textFill>
              </w:rPr>
              <w:footnoteReference w:id="0"/>
            </w:r>
          </w:p>
          <w:p>
            <w:pPr>
              <w:pStyle w:val="12"/>
              <w:tabs>
                <w:tab w:val="left" w:pos="5220"/>
              </w:tabs>
              <w:spacing w:after="0" w:line="240" w:lineRule="auto"/>
              <w:ind w:left="0"/>
              <w:rPr>
                <w:bCs/>
                <w:i/>
                <w:sz w:val="18"/>
                <w:szCs w:val="18"/>
              </w:rPr>
            </w:pPr>
            <w:r>
              <w:rPr>
                <w:bCs/>
                <w:i/>
                <w:sz w:val="18"/>
                <w:szCs w:val="18"/>
              </w:rPr>
              <w:t xml:space="preserve">DOI: </w:t>
            </w:r>
          </w:p>
          <w:p>
            <w:pPr>
              <w:spacing w:line="240" w:lineRule="auto"/>
              <w:rPr>
                <w:bCs/>
                <w:i/>
                <w:sz w:val="18"/>
                <w:szCs w:val="18"/>
              </w:rPr>
            </w:pPr>
            <w:r>
              <w:rPr>
                <w:rStyle w:val="28"/>
                <w:bCs/>
                <w:iCs/>
                <w:color w:val="000000" w:themeColor="text1"/>
                <w:sz w:val="18"/>
                <w:szCs w:val="18"/>
                <w:u w:val="none"/>
                <w14:textFill>
                  <w14:solidFill>
                    <w14:schemeClr w14:val="tx1"/>
                  </w14:solidFill>
                </w14:textFill>
              </w:rPr>
              <w:t>https://rclss.com/index.php/pij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spacing w:line="240" w:lineRule="auto"/>
              <w:contextualSpacing/>
              <w:jc w:val="center"/>
              <w:rPr>
                <w:b/>
                <w:bCs/>
                <w:sz w:val="28"/>
                <w:szCs w:val="28"/>
              </w:rPr>
            </w:pPr>
            <w:bookmarkStart w:id="0" w:name="_Hlk87539973"/>
            <w:r>
              <w:rPr>
                <w:rFonts w:asciiTheme="majorBidi" w:hAnsiTheme="majorBidi" w:cstheme="majorBidi"/>
                <w:b/>
                <w:color w:val="000000" w:themeColor="text1"/>
                <w:sz w:val="28"/>
                <w:szCs w:val="28"/>
                <w14:textFill>
                  <w14:solidFill>
                    <w14:schemeClr w14:val="tx1"/>
                  </w14:solidFill>
                </w14:textFill>
              </w:rPr>
              <w:t xml:space="preserve">Title Title  Title Title  Title Title  Title  Title  Title Title  Title Title  Title Title </w:t>
            </w:r>
            <w:bookmarkEnd w:id="0"/>
            <w:r>
              <w:rPr>
                <w:rFonts w:asciiTheme="majorBidi" w:hAnsiTheme="majorBidi" w:cstheme="majorBidi"/>
                <w:b/>
                <w:color w:val="000000" w:themeColor="text1"/>
                <w:sz w:val="28"/>
                <w:szCs w:val="28"/>
                <w14:textFill>
                  <w14:solidFill>
                    <w14:schemeClr w14:val="tx1"/>
                  </w14:solidFill>
                </w14:textFill>
              </w:rPr>
              <w:t xml:space="preserve"> Title  Title Title  Title Title  Title Title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spacing w:line="240" w:lineRule="auto"/>
              <w:contextualSpacing/>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spacing w:line="240" w:lineRule="auto"/>
              <w:contextualSpacing/>
              <w:jc w:val="center"/>
              <w:rPr>
                <w:bCs/>
                <w:vertAlign w:val="superscript"/>
              </w:rPr>
            </w:pPr>
            <w:r>
              <w:rPr>
                <w:rFonts w:asciiTheme="majorBidi" w:hAnsiTheme="majorBidi" w:cstheme="majorBidi"/>
                <w:bCs/>
                <w:color w:val="000000" w:themeColor="text1"/>
                <w14:textFill>
                  <w14:solidFill>
                    <w14:schemeClr w14:val="tx1"/>
                  </w14:solidFill>
                </w14:textFill>
              </w:rPr>
              <w:t>Author Author</w:t>
            </w:r>
            <w:r>
              <w:rPr>
                <w:rFonts w:asciiTheme="majorBidi" w:hAnsiTheme="majorBidi" w:cstheme="majorBidi"/>
                <w:bCs/>
                <w:color w:val="000000" w:themeColor="text1"/>
                <w:vertAlign w:val="superscript"/>
                <w14:textFill>
                  <w14:solidFill>
                    <w14:schemeClr w14:val="tx1"/>
                  </w14:solidFill>
                </w14:textFill>
              </w:rPr>
              <w:t>1</w:t>
            </w:r>
            <w:r>
              <w:rPr>
                <w:rFonts w:asciiTheme="majorBidi" w:hAnsiTheme="majorBidi" w:cstheme="majorBidi"/>
                <w:bCs/>
                <w:color w:val="000000" w:themeColor="text1"/>
                <w14:textFill>
                  <w14:solidFill>
                    <w14:schemeClr w14:val="tx1"/>
                  </w14:solidFill>
                </w14:textFill>
              </w:rPr>
              <w:t>,  Author Author</w:t>
            </w:r>
            <w:r>
              <w:rPr>
                <w:rFonts w:asciiTheme="majorBidi" w:hAnsiTheme="majorBidi" w:cstheme="majorBidi"/>
                <w:bCs/>
                <w:color w:val="000000" w:themeColor="text1"/>
                <w:vertAlign w:val="superscript"/>
                <w14:textFill>
                  <w14:solidFill>
                    <w14:schemeClr w14:val="tx1"/>
                  </w14:solidFill>
                </w14:textFill>
              </w:rPr>
              <w:t xml:space="preserve"> 2*</w:t>
            </w:r>
            <w:r>
              <w:rPr>
                <w:rFonts w:asciiTheme="majorBidi" w:hAnsiTheme="majorBidi" w:cstheme="majorBidi"/>
                <w:bCs/>
                <w:color w:val="000000" w:themeColor="text1"/>
                <w14:textFill>
                  <w14:solidFill>
                    <w14:schemeClr w14:val="tx1"/>
                  </w14:solidFill>
                </w14:textFill>
              </w:rPr>
              <w:t>,  Author Author</w:t>
            </w:r>
            <w:r>
              <w:rPr>
                <w:rFonts w:asciiTheme="majorBidi" w:hAnsiTheme="majorBidi" w:cstheme="majorBidi"/>
                <w:bCs/>
                <w:color w:val="000000" w:themeColor="text1"/>
                <w:vertAlign w:val="superscript"/>
                <w14:textFill>
                  <w14:solidFill>
                    <w14:schemeClr w14:val="tx1"/>
                  </w14:solidFill>
                </w14:textFill>
              </w:rPr>
              <w:t>3</w:t>
            </w:r>
            <w:r>
              <w:rPr>
                <w:rFonts w:hint="eastAsia" w:eastAsia="宋体" w:asciiTheme="majorBidi" w:hAnsiTheme="majorBidi" w:cstheme="majorBidi"/>
                <w:bCs/>
                <w:color w:val="000000" w:themeColor="text1"/>
                <w:lang w:val="en-US" w:eastAsia="zh-CN"/>
                <w14:textFill>
                  <w14:solidFill>
                    <w14:schemeClr w14:val="tx1"/>
                  </w14:solidFill>
                </w14:textFill>
              </w:rPr>
              <w:t xml:space="preserve"> </w:t>
            </w:r>
            <w:r>
              <w:rPr>
                <w:rFonts w:asciiTheme="majorBidi" w:hAnsiTheme="majorBidi" w:cstheme="majorBidi"/>
                <w:bCs/>
                <w:color w:val="000000" w:themeColor="text1"/>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spacing w:line="240" w:lineRule="auto"/>
              <w:contextualSpacing/>
              <w:jc w:val="center"/>
              <w:rPr>
                <w:rFonts w:eastAsia="仿宋GB1323"/>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Pr>
          <w:p>
            <w:pPr>
              <w:pStyle w:val="58"/>
              <w:spacing w:line="240" w:lineRule="auto"/>
              <w:ind w:left="0" w:firstLine="0"/>
              <w:jc w:val="center"/>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vertAlign w:val="superscript"/>
                <w14:textFill>
                  <w14:solidFill>
                    <w14:schemeClr w14:val="tx1"/>
                  </w14:solidFill>
                </w14:textFill>
              </w:rPr>
              <w:t>1</w:t>
            </w:r>
            <w:r>
              <w:rPr>
                <w:rFonts w:asciiTheme="majorBidi" w:hAnsiTheme="majorBidi" w:cstheme="majorBidi"/>
                <w:bCs/>
                <w:color w:val="000000" w:themeColor="text1"/>
                <w:sz w:val="20"/>
                <w:szCs w:val="20"/>
                <w14:textFill>
                  <w14:solidFill>
                    <w14:schemeClr w14:val="tx1"/>
                  </w14:solidFill>
                </w14:textFill>
              </w:rPr>
              <w:t>X</w:t>
            </w:r>
            <w:r>
              <w:rPr>
                <w:rFonts w:hint="eastAsia" w:eastAsia="宋体" w:asciiTheme="majorBidi" w:hAnsiTheme="majorBidi" w:cstheme="majorBidi"/>
                <w:bCs/>
                <w:color w:val="000000" w:themeColor="text1"/>
                <w:sz w:val="20"/>
                <w:szCs w:val="20"/>
                <w:lang w:val="en-US" w:eastAsia="zh-CN"/>
                <w14:textFill>
                  <w14:solidFill>
                    <w14:schemeClr w14:val="tx1"/>
                  </w14:solidFill>
                </w14:textFill>
              </w:rPr>
              <w:t>XXX</w:t>
            </w:r>
            <w:r>
              <w:rPr>
                <w:rFonts w:asciiTheme="majorBidi" w:hAnsiTheme="majorBidi" w:cstheme="majorBidi"/>
                <w:bCs/>
                <w:color w:val="000000" w:themeColor="text1"/>
                <w:sz w:val="20"/>
                <w:szCs w:val="20"/>
                <w14:textFill>
                  <w14:solidFill>
                    <w14:schemeClr w14:val="tx1"/>
                  </w14:solidFill>
                </w14:textFill>
              </w:rPr>
              <w:t xml:space="preserve"> University, City, Country</w:t>
            </w:r>
          </w:p>
          <w:p>
            <w:pPr>
              <w:pStyle w:val="58"/>
              <w:spacing w:line="240" w:lineRule="auto"/>
              <w:ind w:left="0" w:firstLine="0"/>
              <w:jc w:val="center"/>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vertAlign w:val="superscript"/>
                <w14:textFill>
                  <w14:solidFill>
                    <w14:schemeClr w14:val="tx1"/>
                  </w14:solidFill>
                </w14:textFill>
              </w:rPr>
              <w:t>2</w:t>
            </w:r>
            <w:r>
              <w:rPr>
                <w:rFonts w:asciiTheme="majorBidi" w:hAnsiTheme="majorBidi" w:cstheme="majorBidi"/>
                <w:bCs/>
                <w:color w:val="000000" w:themeColor="text1"/>
                <w:sz w:val="20"/>
                <w:szCs w:val="20"/>
                <w:vertAlign w:val="subscript"/>
                <w14:textFill>
                  <w14:solidFill>
                    <w14:schemeClr w14:val="tx1"/>
                  </w14:solidFill>
                </w14:textFill>
              </w:rPr>
              <w:t xml:space="preserve"> </w:t>
            </w:r>
            <w:r>
              <w:rPr>
                <w:rFonts w:hint="eastAsia" w:eastAsia="宋体" w:asciiTheme="majorBidi" w:hAnsiTheme="majorBidi" w:cstheme="majorBidi"/>
                <w:bCs/>
                <w:color w:val="000000" w:themeColor="text1"/>
                <w:sz w:val="20"/>
                <w:szCs w:val="20"/>
                <w:lang w:eastAsia="zh-CN"/>
                <w14:textFill>
                  <w14:solidFill>
                    <w14:schemeClr w14:val="tx1"/>
                  </w14:solidFill>
                </w14:textFill>
              </w:rPr>
              <w:t>University</w:t>
            </w:r>
            <w:bookmarkStart w:id="6" w:name="_GoBack"/>
            <w:bookmarkEnd w:id="6"/>
            <w:r>
              <w:rPr>
                <w:rFonts w:asciiTheme="majorBidi" w:hAnsiTheme="majorBidi" w:cstheme="majorBidi"/>
                <w:bCs/>
                <w:color w:val="000000" w:themeColor="text1"/>
                <w:sz w:val="20"/>
                <w:szCs w:val="20"/>
                <w14:textFill>
                  <w14:solidFill>
                    <w14:schemeClr w14:val="tx1"/>
                  </w14:solidFill>
                </w14:textFill>
              </w:rPr>
              <w:t xml:space="preserve"> of </w:t>
            </w:r>
            <w:r>
              <w:rPr>
                <w:rFonts w:hint="eastAsia" w:eastAsia="宋体" w:asciiTheme="majorBidi" w:hAnsiTheme="majorBidi" w:cstheme="majorBidi"/>
                <w:bCs/>
                <w:color w:val="000000" w:themeColor="text1"/>
                <w:sz w:val="20"/>
                <w:szCs w:val="20"/>
                <w:lang w:val="en-US" w:eastAsia="zh-CN"/>
                <w14:textFill>
                  <w14:solidFill>
                    <w14:schemeClr w14:val="tx1"/>
                  </w14:solidFill>
                </w14:textFill>
              </w:rPr>
              <w:t>XXXX</w:t>
            </w:r>
            <w:r>
              <w:rPr>
                <w:rFonts w:asciiTheme="majorBidi" w:hAnsiTheme="majorBidi" w:cstheme="majorBidi"/>
                <w:bCs/>
                <w:color w:val="000000" w:themeColor="text1"/>
                <w:sz w:val="20"/>
                <w:szCs w:val="20"/>
                <w14:textFill>
                  <w14:solidFill>
                    <w14:schemeClr w14:val="tx1"/>
                  </w14:solidFill>
                </w14:textFill>
              </w:rPr>
              <w:t xml:space="preserve">, City, </w:t>
            </w:r>
            <w:r>
              <w:rPr>
                <w:rFonts w:hint="eastAsia" w:eastAsia="宋体" w:asciiTheme="majorBidi" w:hAnsiTheme="majorBidi" w:cstheme="majorBidi"/>
                <w:bCs/>
                <w:color w:val="000000" w:themeColor="text1"/>
                <w:sz w:val="20"/>
                <w:szCs w:val="20"/>
                <w:lang w:eastAsia="zh-CN"/>
                <w14:textFill>
                  <w14:solidFill>
                    <w14:schemeClr w14:val="tx1"/>
                  </w14:solidFill>
                </w14:textFill>
              </w:rPr>
              <w:t>Country</w:t>
            </w:r>
            <w:r>
              <w:rPr>
                <w:rFonts w:asciiTheme="majorBidi" w:hAnsiTheme="majorBidi" w:cstheme="majorBidi"/>
                <w:bCs/>
                <w:color w:val="000000" w:themeColor="text1"/>
                <w:sz w:val="20"/>
                <w:szCs w:val="20"/>
                <w14:textFill>
                  <w14:solidFill>
                    <w14:schemeClr w14:val="tx1"/>
                  </w14:solidFill>
                </w14:textFill>
              </w:rPr>
              <w:t xml:space="preserve">. </w:t>
            </w:r>
          </w:p>
          <w:p>
            <w:pPr>
              <w:pStyle w:val="58"/>
              <w:spacing w:line="240" w:lineRule="auto"/>
              <w:ind w:left="0" w:firstLine="0"/>
              <w:jc w:val="center"/>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vertAlign w:val="superscript"/>
                <w14:textFill>
                  <w14:solidFill>
                    <w14:schemeClr w14:val="tx1"/>
                  </w14:solidFill>
                </w14:textFill>
              </w:rPr>
              <w:t>3</w:t>
            </w:r>
            <w:r>
              <w:rPr>
                <w:rFonts w:asciiTheme="majorBidi" w:hAnsiTheme="majorBidi" w:cstheme="majorBidi"/>
                <w:bCs/>
                <w:color w:val="000000" w:themeColor="text1"/>
                <w:sz w:val="20"/>
                <w:szCs w:val="20"/>
                <w14:textFill>
                  <w14:solidFill>
                    <w14:schemeClr w14:val="tx1"/>
                  </w14:solidFill>
                </w14:textFill>
              </w:rPr>
              <w:t xml:space="preserve">School of Economics and Management Science, </w:t>
            </w:r>
            <w:r>
              <w:rPr>
                <w:rFonts w:hint="eastAsia" w:eastAsia="宋体" w:asciiTheme="majorBidi" w:hAnsiTheme="majorBidi" w:cstheme="majorBidi"/>
                <w:bCs/>
                <w:color w:val="000000" w:themeColor="text1"/>
                <w:sz w:val="20"/>
                <w:szCs w:val="20"/>
                <w:lang w:val="en-US" w:eastAsia="zh-CN"/>
                <w14:textFill>
                  <w14:solidFill>
                    <w14:schemeClr w14:val="tx1"/>
                  </w14:solidFill>
                </w14:textFill>
              </w:rPr>
              <w:t>XXXX</w:t>
            </w:r>
            <w:r>
              <w:rPr>
                <w:rFonts w:asciiTheme="majorBidi" w:hAnsiTheme="majorBidi" w:cstheme="majorBidi"/>
                <w:bCs/>
                <w:color w:val="000000" w:themeColor="text1"/>
                <w:sz w:val="20"/>
                <w:szCs w:val="20"/>
                <w14:textFill>
                  <w14:solidFill>
                    <w14:schemeClr w14:val="tx1"/>
                  </w14:solidFill>
                </w14:textFill>
              </w:rPr>
              <w:t xml:space="preserve"> University, City, Country.</w:t>
            </w:r>
          </w:p>
          <w:p>
            <w:pPr>
              <w:spacing w:line="240" w:lineRule="auto"/>
              <w:contextualSpacing/>
              <w:jc w:val="center"/>
              <w:rPr>
                <w:bCs/>
                <w:sz w:val="20"/>
                <w:szCs w:val="20"/>
              </w:rPr>
            </w:pPr>
            <w:r>
              <w:rPr>
                <w:rFonts w:asciiTheme="majorBidi" w:hAnsiTheme="majorBidi" w:cstheme="majorBidi"/>
                <w:bCs/>
                <w:color w:val="000000" w:themeColor="text1"/>
                <w:sz w:val="20"/>
                <w:szCs w:val="20"/>
                <w14:textFill>
                  <w14:solidFill>
                    <w14:schemeClr w14:val="tx1"/>
                  </w14:solidFill>
                </w14:textFill>
              </w:rPr>
              <w:t xml:space="preserve">Email: </w:t>
            </w:r>
            <w:r>
              <w:fldChar w:fldCharType="begin"/>
            </w:r>
            <w:r>
              <w:instrText xml:space="preserve"> HYPERLINK "mailto:Author1@xyz.com" </w:instrText>
            </w:r>
            <w:r>
              <w:fldChar w:fldCharType="separate"/>
            </w:r>
            <w:r>
              <w:rPr>
                <w:rStyle w:val="28"/>
                <w:rFonts w:asciiTheme="majorBidi" w:hAnsiTheme="majorBidi" w:cstheme="majorBidi"/>
                <w:bCs/>
                <w:color w:val="000000" w:themeColor="text1"/>
                <w:sz w:val="20"/>
                <w:szCs w:val="20"/>
                <w:u w:val="none"/>
                <w14:textFill>
                  <w14:solidFill>
                    <w14:schemeClr w14:val="tx1"/>
                  </w14:solidFill>
                </w14:textFill>
              </w:rPr>
              <w:t>Author1@xyz.com</w:t>
            </w:r>
            <w:r>
              <w:rPr>
                <w:rStyle w:val="28"/>
                <w:rFonts w:asciiTheme="majorBidi" w:hAnsiTheme="majorBidi" w:cstheme="majorBidi"/>
                <w:bCs/>
                <w:color w:val="000000" w:themeColor="text1"/>
                <w:sz w:val="20"/>
                <w:szCs w:val="20"/>
                <w:u w:val="none"/>
                <w14:textFill>
                  <w14:solidFill>
                    <w14:schemeClr w14:val="tx1"/>
                  </w14:solidFill>
                </w14:textFill>
              </w:rPr>
              <w:fldChar w:fldCharType="end"/>
            </w:r>
            <w:r>
              <w:rPr>
                <w:rFonts w:asciiTheme="majorBidi" w:hAnsiTheme="majorBidi" w:cstheme="majorBidi"/>
                <w:bCs/>
                <w:color w:val="000000" w:themeColor="text1"/>
                <w:sz w:val="20"/>
                <w:szCs w:val="20"/>
                <w14:textFill>
                  <w14:solidFill>
                    <w14:schemeClr w14:val="tx1"/>
                  </w14:solidFill>
                </w14:textFill>
              </w:rPr>
              <w:t xml:space="preserve">,   </w:t>
            </w:r>
            <w:r>
              <w:fldChar w:fldCharType="begin"/>
            </w:r>
            <w:r>
              <w:instrText xml:space="preserve"> HYPERLINK "mailto:Author2@xyz.com" </w:instrText>
            </w:r>
            <w:r>
              <w:fldChar w:fldCharType="separate"/>
            </w:r>
            <w:r>
              <w:rPr>
                <w:rFonts w:asciiTheme="majorBidi" w:hAnsiTheme="majorBidi" w:cstheme="majorBidi"/>
                <w:bCs/>
                <w:color w:val="000000" w:themeColor="text1"/>
                <w:sz w:val="20"/>
                <w:szCs w:val="20"/>
                <w14:textFill>
                  <w14:solidFill>
                    <w14:schemeClr w14:val="tx1"/>
                  </w14:solidFill>
                </w14:textFill>
              </w:rPr>
              <w:t>Author2@xyz.com</w:t>
            </w:r>
            <w:r>
              <w:rPr>
                <w:rFonts w:asciiTheme="majorBidi" w:hAnsiTheme="majorBidi" w:cstheme="majorBidi"/>
                <w:bCs/>
                <w:color w:val="000000" w:themeColor="text1"/>
                <w:sz w:val="20"/>
                <w:szCs w:val="20"/>
                <w14:textFill>
                  <w14:solidFill>
                    <w14:schemeClr w14:val="tx1"/>
                  </w14:solidFill>
                </w14:textFill>
              </w:rPr>
              <w:fldChar w:fldCharType="end"/>
            </w:r>
            <w:r>
              <w:rPr>
                <w:rFonts w:asciiTheme="majorBidi" w:hAnsiTheme="majorBidi" w:cstheme="majorBidi"/>
                <w:bCs/>
                <w:color w:val="000000" w:themeColor="text1"/>
                <w:sz w:val="20"/>
                <w:szCs w:val="20"/>
                <w14:textFill>
                  <w14:solidFill>
                    <w14:schemeClr w14:val="tx1"/>
                  </w14:solidFill>
                </w14:textFill>
              </w:rPr>
              <w:t xml:space="preserve">,    </w:t>
            </w:r>
            <w:r>
              <w:fldChar w:fldCharType="begin"/>
            </w:r>
            <w:r>
              <w:instrText xml:space="preserve"> HYPERLINK "mailto:Author3@xyz.com" </w:instrText>
            </w:r>
            <w:r>
              <w:fldChar w:fldCharType="separate"/>
            </w:r>
            <w:r>
              <w:rPr>
                <w:rFonts w:asciiTheme="majorBidi" w:hAnsiTheme="majorBidi" w:cstheme="majorBidi"/>
                <w:bCs/>
                <w:color w:val="000000" w:themeColor="text1"/>
                <w:sz w:val="20"/>
                <w:szCs w:val="20"/>
                <w14:textFill>
                  <w14:solidFill>
                    <w14:schemeClr w14:val="tx1"/>
                  </w14:solidFill>
                </w14:textFill>
              </w:rPr>
              <w:t>Author3@xyz.com</w:t>
            </w:r>
            <w:r>
              <w:rPr>
                <w:rFonts w:asciiTheme="majorBidi" w:hAnsiTheme="majorBidi" w:cstheme="majorBidi"/>
                <w:bCs/>
                <w:color w:val="000000" w:themeColor="text1"/>
                <w:sz w:val="20"/>
                <w:szCs w:val="20"/>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4" w:type="dxa"/>
            <w:bottom w:w="0" w:type="dxa"/>
            <w:right w:w="14" w:type="dxa"/>
          </w:tblCellMar>
        </w:tblPrEx>
        <w:tc>
          <w:tcPr>
            <w:tcW w:w="10080" w:type="dxa"/>
            <w:tcBorders>
              <w:top w:val="single" w:color="auto" w:sz="4" w:space="0"/>
              <w:bottom w:val="single" w:color="auto" w:sz="4" w:space="0"/>
            </w:tcBorders>
          </w:tcPr>
          <w:p>
            <w:pPr>
              <w:spacing w:line="240" w:lineRule="auto"/>
              <w:jc w:val="both"/>
              <w:rPr>
                <w:rFonts w:asciiTheme="majorBidi" w:hAnsiTheme="majorBidi" w:cstheme="majorBidi"/>
                <w:color w:val="000000" w:themeColor="text1"/>
                <w:sz w:val="20"/>
                <w:szCs w:val="20"/>
                <w14:textFill>
                  <w14:solidFill>
                    <w14:schemeClr w14:val="tx1"/>
                  </w14:solidFill>
                </w14:textFill>
              </w:rPr>
            </w:pPr>
            <w:r>
              <w:rPr>
                <w:rFonts w:hint="eastAsia" w:eastAsia="宋体" w:asciiTheme="majorBidi" w:hAnsiTheme="majorBidi" w:cstheme="majorBidi"/>
                <w:b/>
                <w:color w:val="000000" w:themeColor="text1"/>
                <w:sz w:val="20"/>
                <w:szCs w:val="20"/>
                <w:lang w:eastAsia="zh-CN"/>
                <w14:textFill>
                  <w14:solidFill>
                    <w14:schemeClr w14:val="tx1"/>
                  </w14:solidFill>
                </w14:textFill>
              </w:rPr>
              <w:t>Abstract</w:t>
            </w:r>
            <w:r>
              <w:rPr>
                <w:rFonts w:asciiTheme="majorBidi" w:hAnsiTheme="majorBidi" w:cstheme="majorBidi"/>
                <w:b/>
                <w:color w:val="000000" w:themeColor="text1"/>
                <w:sz w:val="20"/>
                <w:szCs w:val="20"/>
                <w14:textFill>
                  <w14:solidFill>
                    <w14:schemeClr w14:val="tx1"/>
                  </w14:solidFill>
                </w14:textFill>
              </w:rPr>
              <w:t>:</w:t>
            </w:r>
            <w:r>
              <w:rPr>
                <w:rFonts w:asciiTheme="majorBidi" w:hAnsiTheme="majorBidi" w:cstheme="majorBidi"/>
                <w:color w:val="000000" w:themeColor="text1"/>
                <w:sz w:val="20"/>
                <w:szCs w:val="20"/>
                <w14:textFill>
                  <w14:solidFill>
                    <w14:schemeClr w14:val="tx1"/>
                  </w14:solidFill>
                </w14:textFill>
              </w:rPr>
              <w:t xml:space="preserve"> </w:t>
            </w:r>
            <w:r>
              <w:rPr>
                <w:rFonts w:hint="eastAsia" w:eastAsia="宋体" w:asciiTheme="majorBidi" w:hAnsiTheme="majorBidi" w:cstheme="majorBidi"/>
                <w:color w:val="000000" w:themeColor="text1"/>
                <w:sz w:val="20"/>
                <w:szCs w:val="20"/>
                <w:lang w:val="en-US" w:eastAsia="zh-CN"/>
                <w14:textFill>
                  <w14:solidFill>
                    <w14:schemeClr w14:val="tx1"/>
                  </w14:solidFill>
                </w14:textFill>
              </w:rPr>
              <w:t xml:space="preserve">(200-400 words) </w:t>
            </w:r>
            <w:r>
              <w:rPr>
                <w:rFonts w:asciiTheme="majorBidi" w:hAnsiTheme="majorBidi" w:cstheme="majorBidi"/>
                <w:color w:val="000000" w:themeColor="text1"/>
                <w:sz w:val="20"/>
                <w:szCs w:val="20"/>
                <w14:textFill>
                  <w14:solidFill>
                    <w14:schemeClr w14:val="tx1"/>
                  </w14:solidFill>
                </w14:textFill>
              </w:rPr>
              <w:t>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  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w:t>
            </w:r>
          </w:p>
          <w:p>
            <w:pPr>
              <w:spacing w:line="240" w:lineRule="auto"/>
              <w:jc w:val="both"/>
              <w:rPr>
                <w:sz w:val="20"/>
                <w:szCs w:val="20"/>
              </w:rPr>
            </w:pPr>
            <w:r>
              <w:rPr>
                <w:rFonts w:asciiTheme="majorBidi" w:hAnsiTheme="majorBidi" w:cstheme="majorBidi"/>
                <w:b/>
                <w:bCs/>
                <w:color w:val="000000" w:themeColor="text1"/>
                <w:sz w:val="20"/>
                <w:szCs w:val="20"/>
                <w14:textFill>
                  <w14:solidFill>
                    <w14:schemeClr w14:val="tx1"/>
                  </w14:solidFill>
                </w14:textFill>
              </w:rPr>
              <w:t>Keywords:</w:t>
            </w:r>
            <w:r>
              <w:rPr>
                <w:rFonts w:asciiTheme="majorBidi" w:hAnsiTheme="majorBidi" w:cstheme="majorBidi"/>
                <w:color w:val="000000" w:themeColor="text1"/>
                <w:sz w:val="20"/>
                <w:szCs w:val="20"/>
                <w14:textFill>
                  <w14:solidFill>
                    <w14:schemeClr w14:val="tx1"/>
                  </w14:solidFill>
                </w14:textFill>
              </w:rPr>
              <w:t xml:space="preserve"> keyword,  keyword,  keyword, keyword, keyword, keyword, keyword, keyword</w:t>
            </w:r>
          </w:p>
        </w:tc>
      </w:tr>
    </w:tbl>
    <w:p>
      <w:pPr>
        <w:pStyle w:val="11"/>
        <w:spacing w:before="0" w:line="240" w:lineRule="auto"/>
        <w:ind w:firstLine="0"/>
        <w:jc w:val="both"/>
        <w:rPr>
          <w:b/>
          <w:bCs/>
          <w:sz w:val="20"/>
        </w:rPr>
      </w:pPr>
    </w:p>
    <w:p>
      <w:pPr>
        <w:pStyle w:val="11"/>
        <w:spacing w:before="0" w:line="240" w:lineRule="auto"/>
        <w:ind w:firstLine="0"/>
        <w:jc w:val="both"/>
        <w:rPr>
          <w:b/>
          <w:bCs/>
          <w:sz w:val="20"/>
        </w:rPr>
      </w:pPr>
      <w:r>
        <w:rPr>
          <w:b/>
          <w:bCs/>
          <w:sz w:val="20"/>
        </w:rPr>
        <w:t>Introduction</w:t>
      </w:r>
    </w:p>
    <w:p>
      <w:pPr>
        <w:spacing w:line="240" w:lineRule="auto"/>
        <w:jc w:val="both"/>
        <w:rPr>
          <w:rFonts w:asciiTheme="majorBidi" w:hAnsiTheme="majorBidi" w:cstheme="majorBidi"/>
          <w:color w:val="000000" w:themeColor="text1"/>
          <w:sz w:val="20"/>
          <w:szCs w:val="20"/>
          <w14:textFill>
            <w14:solidFill>
              <w14:schemeClr w14:val="tx1"/>
            </w14:solidFill>
          </w14:textFill>
        </w:rPr>
      </w:pPr>
      <w:bookmarkStart w:id="1" w:name="_Hlk71092478"/>
      <w:bookmarkStart w:id="2" w:name="_Hlk71092441"/>
      <w:bookmarkStart w:id="3" w:name="_Hlk71092495"/>
      <w:r>
        <w:rPr>
          <w:rFonts w:asciiTheme="majorBidi" w:hAnsiTheme="majorBidi" w:cstheme="majorBidi"/>
          <w:color w:val="000000" w:themeColor="text1"/>
          <w:sz w:val="20"/>
          <w:szCs w:val="20"/>
          <w14:textFill>
            <w14:solidFill>
              <w14:schemeClr w14:val="tx1"/>
            </w14:solidFill>
          </w14:textFill>
        </w:rPr>
        <w:t xml:space="preserve">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 </w:t>
      </w:r>
      <w:r>
        <w:rPr>
          <w:rFonts w:asciiTheme="majorBidi" w:hAnsiTheme="majorBidi" w:cstheme="majorBidi"/>
          <w:color w:val="000000" w:themeColor="text1"/>
          <w:sz w:val="20"/>
          <w:szCs w:val="20"/>
          <w:vertAlign w:val="superscript"/>
          <w14:textFill>
            <w14:solidFill>
              <w14:schemeClr w14:val="tx1"/>
            </w14:solidFill>
          </w14:textFill>
        </w:rPr>
        <w:t>[1]</w:t>
      </w:r>
      <w:r>
        <w:rPr>
          <w:rFonts w:asciiTheme="majorBidi" w:hAnsiTheme="majorBidi" w:cstheme="majorBidi"/>
          <w:color w:val="000000" w:themeColor="text1"/>
          <w:sz w:val="20"/>
          <w:szCs w:val="20"/>
          <w14:textFill>
            <w14:solidFill>
              <w14:schemeClr w14:val="tx1"/>
            </w14:solidFill>
          </w14:textFill>
        </w:rPr>
        <w:t xml:space="preserve">. Pacific International Journal published the original research articles that identify, explain, and analyze real-world issues. The PIJ is published in an open-access format – articles are published on the journal's website immediately after acceptance </w:t>
      </w:r>
      <w:r>
        <w:rPr>
          <w:rFonts w:asciiTheme="majorBidi" w:hAnsiTheme="majorBidi" w:cstheme="majorBidi"/>
          <w:color w:val="000000" w:themeColor="text1"/>
          <w:sz w:val="20"/>
          <w:szCs w:val="20"/>
          <w:vertAlign w:val="superscript"/>
          <w14:textFill>
            <w14:solidFill>
              <w14:schemeClr w14:val="tx1"/>
            </w14:solidFill>
          </w14:textFill>
        </w:rPr>
        <w:t>[2]</w:t>
      </w:r>
      <w:r>
        <w:rPr>
          <w:rFonts w:asciiTheme="majorBidi" w:hAnsiTheme="majorBidi" w:cstheme="majorBidi"/>
          <w:color w:val="000000" w:themeColor="text1"/>
          <w:sz w:val="20"/>
          <w:szCs w:val="20"/>
          <w14:textFill>
            <w14:solidFill>
              <w14:schemeClr w14:val="tx1"/>
            </w14:solidFill>
          </w14:textFill>
        </w:rPr>
        <w:t>.</w:t>
      </w:r>
    </w:p>
    <w:p>
      <w:pPr>
        <w:pStyle w:val="11"/>
        <w:spacing w:before="0" w:line="240" w:lineRule="auto"/>
        <w:ind w:firstLine="0"/>
        <w:jc w:val="both"/>
        <w:rPr>
          <w:b/>
          <w:bCs/>
          <w:sz w:val="20"/>
        </w:rPr>
      </w:pPr>
    </w:p>
    <w:p>
      <w:pPr>
        <w:pStyle w:val="11"/>
        <w:spacing w:before="0" w:line="240" w:lineRule="auto"/>
        <w:ind w:firstLine="0"/>
        <w:jc w:val="both"/>
        <w:rPr>
          <w:b/>
          <w:bCs/>
          <w:sz w:val="20"/>
        </w:rPr>
      </w:pPr>
      <w:r>
        <w:rPr>
          <w:b/>
          <w:bCs/>
          <w:sz w:val="20"/>
        </w:rPr>
        <w:t>Literature Review</w:t>
      </w:r>
    </w:p>
    <w:p>
      <w:pPr>
        <w:spacing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xml:space="preserve">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 </w:t>
      </w:r>
      <w:r>
        <w:rPr>
          <w:rFonts w:asciiTheme="majorBidi" w:hAnsiTheme="majorBidi" w:cstheme="majorBidi"/>
          <w:color w:val="000000" w:themeColor="text1"/>
          <w:sz w:val="20"/>
          <w:szCs w:val="20"/>
          <w:vertAlign w:val="superscript"/>
          <w14:textFill>
            <w14:solidFill>
              <w14:schemeClr w14:val="tx1"/>
            </w14:solidFill>
          </w14:textFill>
        </w:rPr>
        <w:t>[3]</w:t>
      </w:r>
      <w:r>
        <w:rPr>
          <w:rFonts w:asciiTheme="majorBidi" w:hAnsiTheme="majorBidi" w:cstheme="majorBidi"/>
          <w:color w:val="000000" w:themeColor="text1"/>
          <w:sz w:val="20"/>
          <w:szCs w:val="20"/>
          <w14:textFill>
            <w14:solidFill>
              <w14:schemeClr w14:val="tx1"/>
            </w14:solidFill>
          </w14:textFill>
        </w:rPr>
        <w:t xml:space="preserve">.  </w:t>
      </w:r>
      <w:bookmarkEnd w:id="1"/>
      <w:bookmarkEnd w:id="2"/>
      <w:bookmarkEnd w:id="3"/>
    </w:p>
    <w:p>
      <w:pPr>
        <w:spacing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 xml:space="preserve">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 </w:t>
      </w:r>
      <w:r>
        <w:rPr>
          <w:rFonts w:asciiTheme="majorBidi" w:hAnsiTheme="majorBidi" w:cstheme="majorBidi"/>
          <w:color w:val="000000" w:themeColor="text1"/>
          <w:sz w:val="20"/>
          <w:szCs w:val="20"/>
          <w:vertAlign w:val="superscript"/>
          <w14:textFill>
            <w14:solidFill>
              <w14:schemeClr w14:val="tx1"/>
            </w14:solidFill>
          </w14:textFill>
        </w:rPr>
        <w:t>[4]</w:t>
      </w:r>
      <w:r>
        <w:rPr>
          <w:rFonts w:asciiTheme="majorBidi" w:hAnsiTheme="majorBidi" w:cstheme="majorBidi"/>
          <w:color w:val="000000" w:themeColor="text1"/>
          <w:sz w:val="20"/>
          <w:szCs w:val="20"/>
          <w14:textFill>
            <w14:solidFill>
              <w14:schemeClr w14:val="tx1"/>
            </w14:solidFill>
          </w14:textFill>
        </w:rPr>
        <w:t xml:space="preserve">.   </w:t>
      </w:r>
    </w:p>
    <w:p>
      <w:pPr>
        <w:spacing w:line="240" w:lineRule="auto"/>
        <w:jc w:val="both"/>
        <w:rPr>
          <w:rFonts w:asciiTheme="majorBidi" w:hAnsiTheme="majorBidi" w:cstheme="majorBidi"/>
          <w:color w:val="000000" w:themeColor="text1"/>
          <w:sz w:val="20"/>
          <w:szCs w:val="20"/>
          <w14:textFill>
            <w14:solidFill>
              <w14:schemeClr w14:val="tx1"/>
            </w14:solidFill>
          </w14:textFill>
        </w:rPr>
      </w:pPr>
    </w:p>
    <w:p>
      <w:pPr>
        <w:spacing w:line="240" w:lineRule="auto"/>
        <w:jc w:val="both"/>
        <w:rPr>
          <w:rFonts w:asciiTheme="majorBidi" w:hAnsiTheme="majorBidi" w:cstheme="majorBidi"/>
          <w:b/>
          <w:bCs/>
          <w:i w:val="0"/>
          <w:iCs w:val="0"/>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Description of the Study Area:</w:t>
      </w:r>
    </w:p>
    <w:p>
      <w:pPr>
        <w:pStyle w:val="3"/>
        <w:spacing w:before="0" w:after="0" w:line="240" w:lineRule="auto"/>
        <w:jc w:val="both"/>
        <w:rPr>
          <w:rFonts w:asciiTheme="majorBidi" w:hAnsiTheme="majorBidi" w:cstheme="majorBidi"/>
          <w:b w:val="0"/>
          <w:bCs w:val="0"/>
          <w:i w:val="0"/>
          <w:iCs w:val="0"/>
          <w:color w:val="000000" w:themeColor="text1"/>
          <w:sz w:val="20"/>
          <w:szCs w:val="20"/>
          <w14:textFill>
            <w14:solidFill>
              <w14:schemeClr w14:val="tx1"/>
            </w14:solidFill>
          </w14:textFill>
        </w:rPr>
      </w:pPr>
      <w:r>
        <w:rPr>
          <w:rFonts w:asciiTheme="majorBidi" w:hAnsiTheme="majorBidi" w:cstheme="majorBidi"/>
          <w:b w:val="0"/>
          <w:i w:val="0"/>
          <w:color w:val="000000" w:themeColor="text1"/>
          <w:sz w:val="20"/>
          <w:szCs w:val="20"/>
          <w14:textFill>
            <w14:solidFill>
              <w14:schemeClr w14:val="tx1"/>
            </w14:solidFill>
          </w14:textFill>
        </w:rPr>
        <w:t xml:space="preserve">Pacific International Journal "PIJ" is an international, nonprofit, open access, online, and double-blind peer-reviewed journal that has been published since 2018. </w:t>
      </w:r>
    </w:p>
    <w:tbl>
      <w:tblPr>
        <w:tblStyle w:val="32"/>
        <w:tblW w:w="10008"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5"/>
        <w:gridCol w:w="2830"/>
        <w:gridCol w:w="384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Borders>
              <w:bottom w:val="single" w:color="auto" w:sz="4" w:space="0"/>
            </w:tcBorders>
          </w:tcPr>
          <w:p>
            <w:pPr>
              <w:pStyle w:val="63"/>
              <w:spacing w:line="240" w:lineRule="auto"/>
              <w:jc w:val="left"/>
              <w:rPr>
                <w:rFonts w:asciiTheme="majorBidi" w:hAnsiTheme="majorBidi" w:cstheme="majorBidi"/>
                <w:b/>
                <w:bCs/>
                <w:color w:val="000000" w:themeColor="text1"/>
                <w14:textFill>
                  <w14:solidFill>
                    <w14:schemeClr w14:val="tx1"/>
                  </w14:solidFill>
                </w14:textFill>
              </w:rPr>
            </w:pPr>
            <w:bookmarkStart w:id="4" w:name="_Hlk71093203"/>
            <w:r>
              <w:rPr>
                <w:rFonts w:asciiTheme="majorBidi" w:hAnsiTheme="majorBidi" w:cstheme="majorBidi"/>
                <w:b/>
                <w:bCs/>
                <w:color w:val="000000" w:themeColor="text1"/>
                <w14:textFill>
                  <w14:solidFill>
                    <w14:schemeClr w14:val="tx1"/>
                  </w14:solidFill>
                </w14:textFill>
              </w:rPr>
              <w:t xml:space="preserve">Variables </w:t>
            </w:r>
          </w:p>
        </w:tc>
        <w:tc>
          <w:tcPr>
            <w:tcW w:w="2830" w:type="dxa"/>
            <w:tcBorders>
              <w:bottom w:val="single" w:color="auto" w:sz="4" w:space="0"/>
            </w:tcBorders>
          </w:tcPr>
          <w:p>
            <w:pPr>
              <w:pStyle w:val="63"/>
              <w:spacing w:line="240" w:lineRule="auto"/>
              <w:jc w:val="left"/>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Unit</w:t>
            </w:r>
          </w:p>
        </w:tc>
        <w:tc>
          <w:tcPr>
            <w:tcW w:w="3843" w:type="dxa"/>
            <w:tcBorders>
              <w:bottom w:val="single" w:color="auto" w:sz="4" w:space="0"/>
            </w:tcBorders>
          </w:tcPr>
          <w:p>
            <w:pPr>
              <w:pStyle w:val="63"/>
              <w:spacing w:line="240" w:lineRule="auto"/>
              <w:jc w:val="left"/>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Data source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Borders>
              <w:top w:val="single" w:color="auto" w:sz="4" w:space="0"/>
              <w:bottom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Borders>
              <w:top w:val="single" w:color="auto" w:sz="4" w:space="0"/>
              <w:bottom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Borders>
              <w:top w:val="single" w:color="auto" w:sz="4" w:space="0"/>
              <w:bottom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Borders>
              <w:top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Borders>
              <w:top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Borders>
              <w:top w:val="nil"/>
            </w:tcBorders>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335"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2830"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c>
          <w:tcPr>
            <w:tcW w:w="3843" w:type="dxa"/>
          </w:tcPr>
          <w:p>
            <w:pPr>
              <w:pStyle w:val="63"/>
              <w:spacing w:line="240" w:lineRule="auto"/>
              <w:jc w:val="left"/>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X</w:t>
            </w:r>
          </w:p>
        </w:tc>
      </w:tr>
      <w:bookmarkEnd w:id="4"/>
    </w:tbl>
    <w:p>
      <w:pPr>
        <w:pStyle w:val="3"/>
        <w:spacing w:before="0" w:after="0" w:line="240" w:lineRule="auto"/>
        <w:jc w:val="center"/>
        <w:rPr>
          <w:rFonts w:asciiTheme="majorBidi" w:hAnsiTheme="majorBidi" w:cstheme="majorBidi"/>
          <w:b w:val="0"/>
          <w:i w:val="0"/>
          <w:color w:val="000000" w:themeColor="text1"/>
          <w:sz w:val="20"/>
          <w:szCs w:val="20"/>
          <w14:textFill>
            <w14:solidFill>
              <w14:schemeClr w14:val="tx1"/>
            </w14:solidFill>
          </w14:textFill>
        </w:rPr>
      </w:pPr>
      <w:r>
        <w:rPr>
          <w:rFonts w:hint="eastAsia" w:asciiTheme="majorBidi" w:hAnsiTheme="majorBidi" w:cstheme="majorBidi"/>
          <w:b w:val="0"/>
          <w:i w:val="0"/>
          <w:color w:val="000000" w:themeColor="text1"/>
          <w:sz w:val="20"/>
          <w:szCs w:val="20"/>
          <w14:textFill>
            <w14:solidFill>
              <w14:schemeClr w14:val="tx1"/>
            </w14:solidFill>
          </w14:textFill>
        </w:rPr>
        <w:t>T</w:t>
      </w:r>
      <w:r>
        <w:rPr>
          <w:rFonts w:asciiTheme="majorBidi" w:hAnsiTheme="majorBidi" w:cstheme="majorBidi"/>
          <w:b w:val="0"/>
          <w:i w:val="0"/>
          <w:color w:val="000000" w:themeColor="text1"/>
          <w:sz w:val="20"/>
          <w:szCs w:val="20"/>
          <w14:textFill>
            <w14:solidFill>
              <w14:schemeClr w14:val="tx1"/>
            </w14:solidFill>
          </w14:textFill>
        </w:rPr>
        <w:t>able 1: xxx</w:t>
      </w:r>
    </w:p>
    <w:p>
      <w:pPr/>
    </w:p>
    <w:p>
      <w:pPr>
        <w:pStyle w:val="3"/>
        <w:spacing w:before="0" w:after="0" w:line="240" w:lineRule="auto"/>
        <w:jc w:val="both"/>
        <w:rPr>
          <w:rFonts w:asciiTheme="majorBidi" w:hAnsiTheme="majorBidi"/>
          <w:b w:val="0"/>
          <w:bCs w:val="0"/>
          <w:i w:val="0"/>
          <w:iCs w:val="0"/>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Econometric Model Specification:</w:t>
      </w:r>
      <w:r>
        <w:rPr>
          <w:rFonts w:asciiTheme="majorBidi" w:hAnsiTheme="majorBidi"/>
          <w:b w:val="0"/>
          <w:bCs w:val="0"/>
          <w:i w:val="0"/>
          <w:iCs w:val="0"/>
          <w:color w:val="000000" w:themeColor="text1"/>
          <w:sz w:val="20"/>
          <w:szCs w:val="20"/>
          <w14:textFill>
            <w14:solidFill>
              <w14:schemeClr w14:val="tx1"/>
            </w14:solidFill>
          </w14:textFill>
        </w:rPr>
        <w:t xml:space="preserve"> </w:t>
      </w:r>
    </w:p>
    <w:p>
      <w:pPr>
        <w:autoSpaceDE w:val="0"/>
        <w:autoSpaceDN w:val="0"/>
        <w:adjustRightInd w:val="0"/>
        <w:spacing w:line="240" w:lineRule="auto"/>
        <w:jc w:val="both"/>
        <w:rPr>
          <w:rFonts w:asciiTheme="majorBidi" w:hAnsiTheme="majorBidi" w:cstheme="majorBidi"/>
          <w:color w:val="000000" w:themeColor="text1"/>
          <w:sz w:val="20"/>
          <w:szCs w:val="20"/>
          <w14:textFill>
            <w14:solidFill>
              <w14:schemeClr w14:val="tx1"/>
            </w14:solidFill>
          </w14:textFill>
        </w:rPr>
      </w:pPr>
      <w:r>
        <w:rPr>
          <w:rFonts w:cs="Arial" w:asciiTheme="majorBidi" w:hAnsiTheme="majorBidi"/>
          <w:color w:val="000000" w:themeColor="text1"/>
          <w:sz w:val="20"/>
          <w:szCs w:val="20"/>
          <w14:textFill>
            <w14:solidFill>
              <w14:schemeClr w14:val="tx1"/>
            </w14:solidFill>
          </w14:textFill>
        </w:rPr>
        <w:t>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w:t>
      </w:r>
    </w:p>
    <w:p>
      <w:pPr>
        <w:pStyle w:val="4"/>
        <w:keepNext w:val="0"/>
        <w:spacing w:before="0" w:beforeAutospacing="0" w:after="0" w:afterAutospacing="0" w:line="240" w:lineRule="auto"/>
        <w:rPr>
          <w:rFonts w:asciiTheme="majorBidi" w:hAnsiTheme="majorBidi" w:cstheme="majorBidi"/>
          <w:i/>
          <w:iCs/>
          <w:color w:val="000000" w:themeColor="text1"/>
          <w:sz w:val="20"/>
          <w:szCs w:val="20"/>
          <w14:textFill>
            <w14:solidFill>
              <w14:schemeClr w14:val="tx1"/>
            </w14:solidFill>
          </w14:textFill>
        </w:rPr>
      </w:pPr>
    </w:p>
    <w:p>
      <w:pPr>
        <w:pStyle w:val="4"/>
        <w:keepNext w:val="0"/>
        <w:spacing w:before="0" w:beforeAutospacing="0" w:after="0" w:afterAutospacing="0" w:line="240"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i/>
          <w:iCs/>
          <w:color w:val="000000" w:themeColor="text1"/>
          <w:sz w:val="20"/>
          <w:szCs w:val="20"/>
          <w14:textFill>
            <w14:solidFill>
              <w14:schemeClr w14:val="tx1"/>
            </w14:solidFill>
          </w14:textFill>
        </w:rPr>
        <w:t>Model construction and Productivity-research relationship</w:t>
      </w:r>
      <w:r>
        <w:rPr>
          <w:rFonts w:asciiTheme="majorBidi" w:hAnsiTheme="majorBidi"/>
          <w:b w:val="0"/>
          <w:bCs w:val="0"/>
          <w:i/>
          <w:iCs/>
          <w:color w:val="000000" w:themeColor="text1"/>
          <w:sz w:val="20"/>
          <w:szCs w:val="20"/>
          <w14:textFill>
            <w14:solidFill>
              <w14:schemeClr w14:val="tx1"/>
            </w14:solidFill>
          </w14:textFill>
        </w:rPr>
        <w:t xml:space="preserve">: </w:t>
      </w:r>
    </w:p>
    <w:p>
      <w:pPr>
        <w:autoSpaceDE w:val="0"/>
        <w:autoSpaceDN w:val="0"/>
        <w:adjustRightInd w:val="0"/>
        <w:spacing w:line="240" w:lineRule="auto"/>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w:t>
      </w:r>
    </w:p>
    <w:p>
      <w:pPr>
        <w:autoSpaceDE w:val="0"/>
        <w:autoSpaceDN w:val="0"/>
        <w:adjustRightInd w:val="0"/>
        <w:spacing w:line="240" w:lineRule="auto"/>
        <w:jc w:val="both"/>
        <w:rPr>
          <w:rFonts w:asciiTheme="majorBidi" w:hAnsiTheme="majorBidi" w:cstheme="majorBidi"/>
          <w:color w:val="000000" w:themeColor="text1"/>
          <w:sz w:val="20"/>
          <w:szCs w:val="20"/>
          <w14:textFill>
            <w14:solidFill>
              <w14:schemeClr w14:val="tx1"/>
            </w14:solidFill>
          </w14:textFill>
        </w:rPr>
      </w:pPr>
    </w:p>
    <w:p>
      <w:pPr>
        <w:pStyle w:val="2"/>
        <w:spacing w:before="0" w:after="0" w:line="240" w:lineRule="auto"/>
        <w:jc w:val="both"/>
        <w:rPr>
          <w:rFonts w:asciiTheme="majorBidi" w:hAnsiTheme="majorBidi"/>
          <w:b w:val="0"/>
          <w:bCs w:val="0"/>
          <w:i/>
          <w:iCs/>
          <w:color w:val="000000" w:themeColor="text1"/>
          <w:sz w:val="20"/>
          <w:szCs w:val="20"/>
          <w14:textFill>
            <w14:solidFill>
              <w14:schemeClr w14:val="tx1"/>
            </w14:solidFill>
          </w14:textFill>
        </w:rPr>
      </w:pPr>
      <w:r>
        <w:rPr>
          <w:rFonts w:asciiTheme="majorBidi" w:hAnsiTheme="majorBidi" w:cstheme="majorBidi"/>
          <w:i/>
          <w:iCs/>
          <w:color w:val="000000" w:themeColor="text1"/>
          <w:sz w:val="20"/>
          <w:szCs w:val="20"/>
          <w14:textFill>
            <w14:solidFill>
              <w14:schemeClr w14:val="tx1"/>
            </w14:solidFill>
          </w14:textFill>
        </w:rPr>
        <w:t>Estimation</w:t>
      </w:r>
      <w:r>
        <w:rPr>
          <w:rFonts w:asciiTheme="majorBidi" w:hAnsiTheme="majorBidi"/>
          <w:b w:val="0"/>
          <w:bCs w:val="0"/>
          <w:i/>
          <w:iCs/>
          <w:color w:val="000000" w:themeColor="text1"/>
          <w:sz w:val="20"/>
          <w:szCs w:val="20"/>
          <w14:textFill>
            <w14:solidFill>
              <w14:schemeClr w14:val="tx1"/>
            </w14:solidFill>
          </w14:textFill>
        </w:rPr>
        <w:t>:</w:t>
      </w:r>
    </w:p>
    <w:p>
      <w:pPr>
        <w:pStyle w:val="2"/>
        <w:spacing w:before="0" w:after="0" w:line="240" w:lineRule="auto"/>
        <w:jc w:val="both"/>
        <w:rPr>
          <w:rFonts w:asciiTheme="majorBidi" w:hAnsiTheme="majorBidi" w:cstheme="majorBidi"/>
          <w:color w:val="000000" w:themeColor="text1"/>
          <w:kern w:val="0"/>
          <w:sz w:val="20"/>
          <w:szCs w:val="20"/>
          <w14:textFill>
            <w14:solidFill>
              <w14:schemeClr w14:val="tx1"/>
            </w14:solidFill>
          </w14:textFill>
        </w:rPr>
      </w:pPr>
      <w:r>
        <w:rPr>
          <w:rFonts w:asciiTheme="majorBidi" w:hAnsiTheme="majorBidi"/>
          <w:b w:val="0"/>
          <w:bCs w:val="0"/>
          <w:iCs/>
          <w:color w:val="000000" w:themeColor="text1"/>
          <w:sz w:val="20"/>
          <w:szCs w:val="20"/>
          <w14:textFill>
            <w14:solidFill>
              <w14:schemeClr w14:val="tx1"/>
            </w14:solidFill>
          </w14:textFill>
        </w:rPr>
        <w:t>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w:t>
      </w:r>
      <w:r>
        <w:rPr>
          <w:rFonts w:asciiTheme="majorBidi" w:hAnsiTheme="majorBidi" w:cstheme="majorBidi"/>
          <w:color w:val="000000" w:themeColor="text1"/>
          <w:kern w:val="0"/>
          <w:sz w:val="20"/>
          <w:szCs w:val="20"/>
          <w14:textFill>
            <w14:solidFill>
              <w14:schemeClr w14:val="tx1"/>
            </w14:solidFill>
          </w14:textFill>
        </w:rPr>
        <w:t xml:space="preserve"> </w:t>
      </w:r>
    </w:p>
    <w:tbl>
      <w:tblPr>
        <w:tblStyle w:val="32"/>
        <w:tblW w:w="489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
      <w:tblGrid>
        <w:gridCol w:w="1545"/>
        <w:gridCol w:w="1431"/>
        <w:gridCol w:w="1047"/>
        <w:gridCol w:w="87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Borders>
              <w:bottom w:val="single" w:color="auto" w:sz="4" w:space="0"/>
            </w:tcBorders>
          </w:tcPr>
          <w:p>
            <w:pPr>
              <w:spacing w:line="240" w:lineRule="auto"/>
              <w:rPr>
                <w:rFonts w:asciiTheme="majorBidi" w:hAnsiTheme="majorBidi" w:cstheme="majorBidi"/>
                <w:b/>
                <w:bCs/>
                <w:color w:val="000000" w:themeColor="text1"/>
                <w:sz w:val="20"/>
                <w:szCs w:val="20"/>
                <w14:textFill>
                  <w14:solidFill>
                    <w14:schemeClr w14:val="tx1"/>
                  </w14:solidFill>
                </w14:textFill>
              </w:rPr>
            </w:pPr>
            <w:bookmarkStart w:id="5" w:name="_Hlk71093636"/>
            <w:r>
              <w:rPr>
                <w:rFonts w:asciiTheme="majorBidi" w:hAnsiTheme="majorBidi" w:cstheme="majorBidi"/>
                <w:b/>
                <w:bCs/>
                <w:color w:val="000000" w:themeColor="text1"/>
                <w:sz w:val="20"/>
                <w:szCs w:val="20"/>
                <w14:textFill>
                  <w14:solidFill>
                    <w14:schemeClr w14:val="tx1"/>
                  </w14:solidFill>
                </w14:textFill>
              </w:rPr>
              <w:t>Variable</w:t>
            </w:r>
          </w:p>
        </w:tc>
        <w:tc>
          <w:tcPr>
            <w:tcW w:w="1431" w:type="dxa"/>
            <w:tcBorders>
              <w:bottom w:val="single" w:color="auto" w:sz="4" w:space="0"/>
            </w:tcBorders>
          </w:tcPr>
          <w:p>
            <w:pPr>
              <w:spacing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F-Stats</w:t>
            </w:r>
          </w:p>
        </w:tc>
        <w:tc>
          <w:tcPr>
            <w:tcW w:w="1047" w:type="dxa"/>
            <w:tcBorders>
              <w:bottom w:val="single" w:color="auto" w:sz="4" w:space="0"/>
            </w:tcBorders>
          </w:tcPr>
          <w:p>
            <w:pPr>
              <w:spacing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T-Statistic</w:t>
            </w:r>
          </w:p>
        </w:tc>
        <w:tc>
          <w:tcPr>
            <w:tcW w:w="873" w:type="dxa"/>
            <w:tcBorders>
              <w:bottom w:val="single" w:color="auto" w:sz="4" w:space="0"/>
            </w:tcBorders>
          </w:tcPr>
          <w:p>
            <w:pPr>
              <w:spacing w:line="240" w:lineRule="auto"/>
              <w:jc w:val="center"/>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Cointe-gration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Borders>
              <w:top w:val="single" w:color="auto" w:sz="4" w:space="0"/>
              <w:bottom w:val="nil"/>
            </w:tcBorders>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Borders>
              <w:top w:val="single" w:color="auto" w:sz="4" w:space="0"/>
              <w:bottom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Borders>
              <w:top w:val="single" w:color="auto" w:sz="4" w:space="0"/>
              <w:bottom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Borders>
              <w:top w:val="single" w:color="auto" w:sz="4" w:space="0"/>
              <w:bottom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Borders>
              <w:top w:val="nil"/>
            </w:tcBorders>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Borders>
              <w:top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Borders>
              <w:top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Borders>
              <w:top w:val="nil"/>
            </w:tcBorders>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1047"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873"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43" w:type="dxa"/>
            <w:bottom w:w="0" w:type="dxa"/>
            <w:right w:w="43" w:type="dxa"/>
          </w:tblCellMar>
        </w:tblPrEx>
        <w:trPr>
          <w:jc w:val="center"/>
        </w:trPr>
        <w:tc>
          <w:tcPr>
            <w:tcW w:w="1545" w:type="dxa"/>
          </w:tcPr>
          <w:p>
            <w:pPr>
              <w:spacing w:line="240" w:lineRule="auto"/>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c>
          <w:tcPr>
            <w:tcW w:w="1431" w:type="dxa"/>
          </w:tcPr>
          <w:p>
            <w:pPr>
              <w:spacing w:line="240" w:lineRule="auto"/>
              <w:jc w:val="center"/>
              <w:rPr>
                <w:rFonts w:asciiTheme="majorBidi" w:hAnsiTheme="majorBidi" w:cstheme="majorBidi"/>
                <w:color w:val="000000" w:themeColor="text1"/>
                <w:sz w:val="20"/>
                <w:szCs w:val="20"/>
                <w14:textFill>
                  <w14:solidFill>
                    <w14:schemeClr w14:val="tx1"/>
                  </w14:solidFill>
                </w14:textFill>
              </w:rPr>
            </w:pPr>
          </w:p>
        </w:tc>
        <w:tc>
          <w:tcPr>
            <w:tcW w:w="1920" w:type="dxa"/>
            <w:gridSpan w:val="2"/>
          </w:tcPr>
          <w:p>
            <w:pPr>
              <w:spacing w:line="240" w:lineRule="auto"/>
              <w:jc w:val="center"/>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x</w:t>
            </w:r>
          </w:p>
        </w:tc>
      </w:tr>
      <w:bookmarkEnd w:id="5"/>
    </w:tbl>
    <w:p>
      <w:pPr>
        <w:pStyle w:val="3"/>
        <w:spacing w:before="0" w:after="0" w:line="240" w:lineRule="auto"/>
        <w:jc w:val="center"/>
        <w:rPr>
          <w:rFonts w:asciiTheme="majorBidi" w:hAnsiTheme="majorBidi" w:cstheme="majorBidi"/>
          <w:color w:val="000000" w:themeColor="text1"/>
          <w:sz w:val="20"/>
          <w:szCs w:val="20"/>
          <w14:textFill>
            <w14:solidFill>
              <w14:schemeClr w14:val="tx1"/>
            </w14:solidFill>
          </w14:textFill>
        </w:rPr>
      </w:pPr>
      <w:r>
        <w:rPr>
          <w:rFonts w:hint="eastAsia" w:asciiTheme="majorBidi" w:hAnsiTheme="majorBidi" w:cstheme="majorBidi"/>
          <w:b w:val="0"/>
          <w:i w:val="0"/>
          <w:color w:val="000000" w:themeColor="text1"/>
          <w:sz w:val="20"/>
          <w:szCs w:val="20"/>
          <w14:textFill>
            <w14:solidFill>
              <w14:schemeClr w14:val="tx1"/>
            </w14:solidFill>
          </w14:textFill>
        </w:rPr>
        <w:t>T</w:t>
      </w:r>
      <w:r>
        <w:rPr>
          <w:rFonts w:asciiTheme="majorBidi" w:hAnsiTheme="majorBidi" w:cstheme="majorBidi"/>
          <w:b w:val="0"/>
          <w:i w:val="0"/>
          <w:color w:val="000000" w:themeColor="text1"/>
          <w:sz w:val="20"/>
          <w:szCs w:val="20"/>
          <w14:textFill>
            <w14:solidFill>
              <w14:schemeClr w14:val="tx1"/>
            </w14:solidFill>
          </w14:textFill>
        </w:rPr>
        <w:t>able 2: xxx</w:t>
      </w:r>
    </w:p>
    <w:p>
      <w:pPr>
        <w:pStyle w:val="2"/>
        <w:spacing w:before="0" w:after="0" w:line="240" w:lineRule="auto"/>
        <w:rPr>
          <w:rFonts w:asciiTheme="majorBidi" w:hAnsiTheme="majorBidi" w:cstheme="majorBidi"/>
          <w:color w:val="000000" w:themeColor="text1"/>
          <w:sz w:val="20"/>
          <w:szCs w:val="20"/>
          <w14:textFill>
            <w14:solidFill>
              <w14:schemeClr w14:val="tx1"/>
            </w14:solidFill>
          </w14:textFill>
        </w:rPr>
      </w:pPr>
    </w:p>
    <w:p>
      <w:pPr>
        <w:pStyle w:val="2"/>
        <w:spacing w:before="0" w:after="0" w:line="240" w:lineRule="auto"/>
        <w:rPr>
          <w:rFonts w:asciiTheme="majorBidi" w:hAnsiTheme="majorBidi" w:cstheme="majorBidi"/>
          <w:b w:val="0"/>
          <w:bCs w:val="0"/>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Results and Discussion</w:t>
      </w:r>
    </w:p>
    <w:p>
      <w:pPr>
        <w:spacing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Pacific International Journal "PIJ" is an international, nonprofit, open access, online, and double-blind peer-reviewed journal that has been published since 2018. This journal's main objective is to serve as an intellectual and scientific platform to develop and promote the multidisciplinary studies and research of the international scholars in the field described in more detail below.</w:t>
      </w:r>
    </w:p>
    <w:p>
      <w:pPr>
        <w:autoSpaceDE w:val="0"/>
        <w:autoSpaceDN w:val="0"/>
        <w:adjustRightInd w:val="0"/>
        <w:spacing w:line="240" w:lineRule="auto"/>
        <w:rPr>
          <w:rFonts w:asciiTheme="majorBidi" w:hAnsiTheme="majorBidi" w:cstheme="majorBidi"/>
          <w:color w:val="000000" w:themeColor="text1"/>
          <w:sz w:val="20"/>
          <w:szCs w:val="20"/>
          <w14:textFill>
            <w14:solidFill>
              <w14:schemeClr w14:val="tx1"/>
            </w14:solidFill>
          </w14:textFill>
        </w:rPr>
      </w:pPr>
    </w:p>
    <w:p>
      <w:pPr>
        <w:pStyle w:val="62"/>
        <w:spacing w:after="0" w:line="240" w:lineRule="auto"/>
        <w:ind w:left="0"/>
        <w:rPr>
          <w:rFonts w:asciiTheme="majorBidi" w:hAnsiTheme="majorBidi" w:eastAsiaTheme="minorEastAsia" w:cstheme="majorBidi"/>
          <w:snapToGrid/>
          <w:color w:val="000000" w:themeColor="text1"/>
          <w:sz w:val="20"/>
          <w:szCs w:val="20"/>
          <w:lang w:eastAsia="zh-CN" w:bidi="ar-SA"/>
          <w14:textFill>
            <w14:solidFill>
              <w14:schemeClr w14:val="tx1"/>
            </w14:solidFill>
          </w14:textFill>
        </w:rPr>
      </w:pPr>
      <w:r>
        <w:rPr>
          <w:rFonts w:asciiTheme="majorBidi" w:hAnsiTheme="majorBidi" w:eastAsiaTheme="minorEastAsia" w:cstheme="majorBidi"/>
          <w:b/>
          <w:bCs/>
          <w:i/>
          <w:iCs/>
          <w:snapToGrid/>
          <w:color w:val="000000" w:themeColor="text1"/>
          <w:sz w:val="20"/>
          <w:szCs w:val="20"/>
          <w:lang w:eastAsia="zh-CN" w:bidi="ar-SA"/>
          <w14:textFill>
            <w14:solidFill>
              <w14:schemeClr w14:val="tx1"/>
            </w14:solidFill>
          </w14:textFill>
        </w:rPr>
        <w:t>Acknowledgments</w:t>
      </w:r>
      <w:r>
        <w:rPr>
          <w:rFonts w:asciiTheme="majorBidi" w:hAnsiTheme="majorBidi" w:eastAsiaTheme="minorEastAsia" w:cstheme="majorBidi"/>
          <w:b/>
          <w:bCs/>
          <w:snapToGrid/>
          <w:color w:val="000000" w:themeColor="text1"/>
          <w:sz w:val="20"/>
          <w:szCs w:val="20"/>
          <w:lang w:eastAsia="zh-CN" w:bidi="ar-SA"/>
          <w14:textFill>
            <w14:solidFill>
              <w14:schemeClr w14:val="tx1"/>
            </w14:solidFill>
          </w14:textFill>
        </w:rPr>
        <w:t>:</w:t>
      </w:r>
      <w:r>
        <w:rPr>
          <w:rFonts w:asciiTheme="majorBidi" w:hAnsiTheme="majorBidi" w:eastAsiaTheme="minorEastAsia" w:cstheme="majorBidi"/>
          <w:snapToGrid/>
          <w:color w:val="000000" w:themeColor="text1"/>
          <w:sz w:val="20"/>
          <w:szCs w:val="20"/>
          <w:lang w:eastAsia="zh-CN" w:bidi="ar-SA"/>
          <w14:textFill>
            <w14:solidFill>
              <w14:schemeClr w14:val="tx1"/>
            </w14:solidFill>
          </w14:textFill>
        </w:rPr>
        <w:t xml:space="preserve"> We acknowledge the support of our various colleagues of the College xxx, for their grateful comments and insights in improving the paper. This research work was supported by the Major social science projects of xx (Grant No.: xx). We also acknowledge the support of, xxx.</w:t>
      </w:r>
    </w:p>
    <w:p>
      <w:pPr>
        <w:autoSpaceDE w:val="0"/>
        <w:autoSpaceDN w:val="0"/>
        <w:adjustRightInd w:val="0"/>
        <w:spacing w:line="240" w:lineRule="auto"/>
        <w:rPr>
          <w:rFonts w:asciiTheme="majorBidi" w:hAnsiTheme="majorBidi" w:cstheme="majorBidi"/>
          <w:b/>
          <w:bCs/>
          <w:color w:val="000000" w:themeColor="text1"/>
          <w:sz w:val="20"/>
          <w:szCs w:val="20"/>
          <w14:textFill>
            <w14:solidFill>
              <w14:schemeClr w14:val="tx1"/>
            </w14:solidFill>
          </w14:textFill>
        </w:rPr>
      </w:pPr>
    </w:p>
    <w:p>
      <w:pPr>
        <w:autoSpaceDE w:val="0"/>
        <w:autoSpaceDN w:val="0"/>
        <w:adjustRightInd w:val="0"/>
        <w:spacing w:line="240" w:lineRule="auto"/>
        <w:rPr>
          <w:rFonts w:asciiTheme="majorBidi" w:hAnsiTheme="majorBidi" w:cstheme="majorBidi"/>
          <w:b/>
          <w:bCs/>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REFERENCES</w:t>
      </w:r>
    </w:p>
    <w:p>
      <w:pPr>
        <w:autoSpaceDE w:val="0"/>
        <w:autoSpaceDN w:val="0"/>
        <w:adjustRightInd w:val="0"/>
        <w:spacing w:line="240" w:lineRule="auto"/>
        <w:rPr>
          <w:rFonts w:asciiTheme="majorBidi" w:hAnsiTheme="majorBidi" w:cstheme="majorBidi"/>
          <w:b/>
          <w:bCs/>
          <w:color w:val="000000" w:themeColor="text1"/>
          <w:sz w:val="20"/>
          <w:szCs w:val="20"/>
          <w14:textFill>
            <w14:solidFill>
              <w14:schemeClr w14:val="tx1"/>
            </w14:solidFill>
          </w14:textFill>
        </w:rPr>
      </w:pPr>
    </w:p>
    <w:p>
      <w:pPr>
        <w:autoSpaceDE w:val="0"/>
        <w:autoSpaceDN w:val="0"/>
        <w:adjustRightInd w:val="0"/>
        <w:spacing w:line="240" w:lineRule="auto"/>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14:textFill>
            <w14:solidFill>
              <w14:schemeClr w14:val="tx1"/>
            </w14:solidFill>
          </w14:textFill>
        </w:rPr>
        <w:t>[1]. Author, A. A., Author, B. B., &amp; Author, C. C. (Year). Title of article. Title of Journal, volume number (issue number), pages.</w:t>
      </w:r>
    </w:p>
    <w:p>
      <w:pPr>
        <w:autoSpaceDE w:val="0"/>
        <w:autoSpaceDN w:val="0"/>
        <w:adjustRightInd w:val="0"/>
        <w:spacing w:line="240" w:lineRule="auto"/>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14:textFill>
            <w14:solidFill>
              <w14:schemeClr w14:val="tx1"/>
            </w14:solidFill>
          </w14:textFill>
        </w:rPr>
        <w:t xml:space="preserve">[2]. Cobanoglu, C., &amp; Cobanoglu, N. (2003). </w:t>
      </w:r>
      <w:r>
        <w:rPr>
          <w:rFonts w:asciiTheme="majorBidi" w:hAnsiTheme="majorBidi" w:cstheme="majorBidi"/>
          <w:bCs/>
          <w:i/>
          <w:color w:val="000000" w:themeColor="text1"/>
          <w:sz w:val="20"/>
          <w:szCs w:val="20"/>
          <w14:textFill>
            <w14:solidFill>
              <w14:schemeClr w14:val="tx1"/>
            </w14:solidFill>
          </w14:textFill>
        </w:rPr>
        <w:t>The effect of incentives in web surveys: application and ethical considerations</w:t>
      </w:r>
      <w:r>
        <w:rPr>
          <w:rFonts w:asciiTheme="majorBidi" w:hAnsiTheme="majorBidi" w:cstheme="majorBidi"/>
          <w:bCs/>
          <w:color w:val="000000" w:themeColor="text1"/>
          <w:sz w:val="20"/>
          <w:szCs w:val="20"/>
          <w14:textFill>
            <w14:solidFill>
              <w14:schemeClr w14:val="tx1"/>
            </w14:solidFill>
          </w14:textFill>
        </w:rPr>
        <w:t>.International Journal of Market Research,45(4), 475-488.</w:t>
      </w:r>
    </w:p>
    <w:p>
      <w:pPr>
        <w:autoSpaceDE w:val="0"/>
        <w:autoSpaceDN w:val="0"/>
        <w:adjustRightInd w:val="0"/>
        <w:spacing w:line="240" w:lineRule="auto"/>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14:textFill>
            <w14:solidFill>
              <w14:schemeClr w14:val="tx1"/>
            </w14:solidFill>
          </w14:textFill>
        </w:rPr>
        <w:t xml:space="preserve">[3]. Horald D. M. (2008). </w:t>
      </w:r>
      <w:r>
        <w:rPr>
          <w:rFonts w:asciiTheme="majorBidi" w:hAnsiTheme="majorBidi" w:cstheme="majorBidi"/>
          <w:bCs/>
          <w:i/>
          <w:color w:val="000000" w:themeColor="text1"/>
          <w:sz w:val="20"/>
          <w:szCs w:val="20"/>
          <w14:textFill>
            <w14:solidFill>
              <w14:schemeClr w14:val="tx1"/>
            </w14:solidFill>
          </w14:textFill>
        </w:rPr>
        <w:t>Philosophy and the science of subjective well-being</w:t>
      </w:r>
      <w:r>
        <w:rPr>
          <w:rFonts w:asciiTheme="majorBidi" w:hAnsiTheme="majorBidi" w:cstheme="majorBidi"/>
          <w:bCs/>
          <w:color w:val="000000" w:themeColor="text1"/>
          <w:sz w:val="20"/>
          <w:szCs w:val="20"/>
          <w14:textFill>
            <w14:solidFill>
              <w14:schemeClr w14:val="tx1"/>
            </w14:solidFill>
          </w14:textFill>
        </w:rPr>
        <w:t>. In M. Eid &amp; R. J. Larsen (Eds.), The science of subjective well-being (pp. 17-43). New York, NY: Guilford Press.</w:t>
      </w:r>
    </w:p>
    <w:p>
      <w:pPr>
        <w:autoSpaceDE w:val="0"/>
        <w:autoSpaceDN w:val="0"/>
        <w:adjustRightInd w:val="0"/>
        <w:spacing w:line="240" w:lineRule="auto"/>
        <w:rPr>
          <w:rFonts w:asciiTheme="majorBidi" w:hAnsiTheme="majorBidi" w:cstheme="majorBidi"/>
          <w:bCs/>
          <w:color w:val="000000" w:themeColor="text1"/>
          <w:sz w:val="20"/>
          <w:szCs w:val="20"/>
          <w14:textFill>
            <w14:solidFill>
              <w14:schemeClr w14:val="tx1"/>
            </w14:solidFill>
          </w14:textFill>
        </w:rPr>
      </w:pPr>
      <w:r>
        <w:rPr>
          <w:rFonts w:asciiTheme="majorBidi" w:hAnsiTheme="majorBidi" w:cstheme="majorBidi"/>
          <w:bCs/>
          <w:color w:val="000000" w:themeColor="text1"/>
          <w:sz w:val="20"/>
          <w:szCs w:val="20"/>
          <w14:textFill>
            <w14:solidFill>
              <w14:schemeClr w14:val="tx1"/>
            </w14:solidFill>
          </w14:textFill>
        </w:rPr>
        <w:t xml:space="preserve"> </w:t>
      </w:r>
    </w:p>
    <w:sectPr>
      <w:headerReference r:id="rId6" w:type="first"/>
      <w:footerReference r:id="rId9" w:type="first"/>
      <w:headerReference r:id="rId4" w:type="default"/>
      <w:footerReference r:id="rId7" w:type="default"/>
      <w:headerReference r:id="rId5" w:type="even"/>
      <w:footerReference r:id="rId8" w:type="even"/>
      <w:type w:val="continuous"/>
      <w:pgSz w:w="11849" w:h="16781"/>
      <w:pgMar w:top="1134" w:right="1134" w:bottom="1134" w:left="1134" w:header="862" w:footer="1440" w:gutter="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modern"/>
    <w:pitch w:val="default"/>
    <w:sig w:usb0="E1002EFF" w:usb1="C000605B" w:usb2="00000029" w:usb3="00000000" w:csb0="200101FF" w:csb1="20280000"/>
  </w:font>
  <w:font w:name="Trebuchet MS">
    <w:panose1 w:val="020B0603020202020204"/>
    <w:charset w:val="00"/>
    <w:family w:val="modern"/>
    <w:pitch w:val="default"/>
    <w:sig w:usb0="00000687" w:usb1="00000000" w:usb2="00000000" w:usb3="00000000" w:csb0="2000009F" w:csb1="00000000"/>
  </w:font>
  <w:font w:name="Verdana">
    <w:panose1 w:val="020B0604030504040204"/>
    <w:charset w:val="00"/>
    <w:family w:val="modern"/>
    <w:pitch w:val="default"/>
    <w:sig w:usb0="A00006FF" w:usb1="4000205B" w:usb2="00000010" w:usb3="00000000" w:csb0="2000019F" w:csb1="00000000"/>
  </w:font>
  <w:font w:name="Times Ten">
    <w:altName w:val="Times New Roman"/>
    <w:panose1 w:val="00000000000000000000"/>
    <w:charset w:val="00"/>
    <w:family w:val="decorative"/>
    <w:pitch w:val="default"/>
    <w:sig w:usb0="00000000" w:usb1="00000000" w:usb2="00000000" w:usb3="00000000" w:csb0="00000001" w:csb1="00000000"/>
  </w:font>
  <w:font w:name="Palatino Linotype">
    <w:panose1 w:val="02040502050505030304"/>
    <w:charset w:val="00"/>
    <w:family w:val="decorative"/>
    <w:pitch w:val="default"/>
    <w:sig w:usb0="E0000287" w:usb1="40000013" w:usb2="00000000" w:usb3="00000000" w:csb0="2000019F" w:csb1="00000000"/>
  </w:font>
  <w:font w:name="仿宋GB1323">
    <w:altName w:val="宋体"/>
    <w:panose1 w:val="00000000000000000000"/>
    <w:charset w:val="86"/>
    <w:family w:val="decorative"/>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b/>
        <w:bCs/>
        <w:sz w:val="22"/>
        <w:szCs w:val="22"/>
      </w:rPr>
    </w:pPr>
    <w:r>
      <w:rPr>
        <w:b/>
        <w:bCs/>
        <w:sz w:val="22"/>
        <w:szCs w:val="22"/>
      </w:rPr>
      <w:fldChar w:fldCharType="begin"/>
    </w:r>
    <w:r>
      <w:rPr>
        <w:rStyle w:val="25"/>
        <w:b/>
        <w:bCs/>
        <w:sz w:val="22"/>
        <w:szCs w:val="22"/>
      </w:rPr>
      <w:instrText xml:space="preserve">PAGE  </w:instrText>
    </w:r>
    <w:r>
      <w:rPr>
        <w:b/>
        <w:bCs/>
        <w:sz w:val="22"/>
        <w:szCs w:val="22"/>
      </w:rPr>
      <w:fldChar w:fldCharType="separate"/>
    </w:r>
    <w:r>
      <w:rPr>
        <w:rStyle w:val="25"/>
        <w:b/>
        <w:bCs/>
        <w:sz w:val="22"/>
        <w:szCs w:val="22"/>
      </w:rPr>
      <w:t>3</w:t>
    </w:r>
    <w:r>
      <w:rPr>
        <w:b/>
        <w:bCs/>
        <w:sz w:val="22"/>
        <w:szCs w:val="22"/>
      </w:rPr>
      <w:fldChar w:fldCharType="end"/>
    </w:r>
  </w:p>
  <w:p>
    <w:pPr>
      <w:pStyle w:val="15"/>
      <w:tabs>
        <w:tab w:val="clear" w:pos="4513"/>
        <w:tab w:val="clear" w:pos="9026"/>
      </w:tabs>
      <w:jc w:val="center"/>
      <w:rPr>
        <w:rFonts w:ascii="Arial" w:hAnsi="Arial" w:cs="Arial"/>
        <w:b/>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b/>
        <w:bCs/>
        <w:sz w:val="22"/>
        <w:szCs w:val="22"/>
      </w:rPr>
    </w:pPr>
    <w:r>
      <w:rPr>
        <w:b/>
        <w:bCs/>
        <w:sz w:val="22"/>
        <w:szCs w:val="22"/>
      </w:rPr>
      <w:fldChar w:fldCharType="begin"/>
    </w:r>
    <w:r>
      <w:rPr>
        <w:rStyle w:val="25"/>
        <w:b/>
        <w:bCs/>
        <w:sz w:val="22"/>
        <w:szCs w:val="22"/>
      </w:rPr>
      <w:instrText xml:space="preserve">PAGE  </w:instrText>
    </w:r>
    <w:r>
      <w:rPr>
        <w:b/>
        <w:bCs/>
        <w:sz w:val="22"/>
        <w:szCs w:val="22"/>
      </w:rPr>
      <w:fldChar w:fldCharType="separate"/>
    </w:r>
    <w:r>
      <w:rPr>
        <w:b/>
        <w:bCs/>
        <w:sz w:val="22"/>
        <w:szCs w:val="22"/>
      </w:rPr>
      <w:t>778</w:t>
    </w:r>
    <w:r>
      <w:rPr>
        <w:b/>
        <w:bCs/>
        <w:sz w:val="22"/>
        <w:szCs w:val="22"/>
      </w:rPr>
      <w:fldChar w:fldCharType="end"/>
    </w:r>
  </w:p>
  <w:p>
    <w:pPr>
      <w:pStyle w:val="15"/>
      <w:tabs>
        <w:tab w:val="clear" w:pos="4513"/>
        <w:tab w:val="clear" w:pos="9026"/>
      </w:tabs>
      <w:jc w:val="center"/>
      <w:rPr>
        <w:rFonts w:ascii="Arial" w:hAnsi="Arial" w:cs="Arial"/>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513"/>
        <w:tab w:val="clear" w:pos="9026"/>
      </w:tabs>
      <w:jc w:val="center"/>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240" w:lineRule="auto"/>
        <w:jc w:val="both"/>
        <w:rPr>
          <w:rFonts w:asciiTheme="majorBidi" w:hAnsiTheme="majorBidi" w:cstheme="majorBidi"/>
          <w:color w:val="FF0000"/>
          <w:sz w:val="16"/>
          <w:szCs w:val="16"/>
        </w:rPr>
      </w:pPr>
      <w:r>
        <w:rPr>
          <w:rFonts w:asciiTheme="majorBidi" w:hAnsiTheme="majorBidi" w:cstheme="majorBidi"/>
          <w:color w:val="FF0000"/>
          <w:sz w:val="16"/>
          <w:szCs w:val="16"/>
        </w:rPr>
        <w:t>[Received xx Xxx 202</w:t>
      </w:r>
      <w:r>
        <w:rPr>
          <w:rFonts w:hint="eastAsia" w:eastAsia="宋体" w:asciiTheme="majorBidi" w:hAnsiTheme="majorBidi" w:cstheme="majorBidi"/>
          <w:color w:val="FF0000"/>
          <w:sz w:val="16"/>
          <w:szCs w:val="16"/>
          <w:lang w:val="en-US" w:eastAsia="zh-CN"/>
        </w:rPr>
        <w:t>3</w:t>
      </w:r>
      <w:r>
        <w:rPr>
          <w:rFonts w:asciiTheme="majorBidi" w:hAnsiTheme="majorBidi" w:cstheme="majorBidi"/>
          <w:color w:val="FF0000"/>
          <w:sz w:val="16"/>
          <w:szCs w:val="16"/>
        </w:rPr>
        <w:t>; Accepted xx Xxx 202</w:t>
      </w:r>
      <w:r>
        <w:rPr>
          <w:rFonts w:hint="eastAsia" w:eastAsia="宋体" w:asciiTheme="majorBidi" w:hAnsiTheme="majorBidi" w:cstheme="majorBidi"/>
          <w:color w:val="FF0000"/>
          <w:sz w:val="16"/>
          <w:szCs w:val="16"/>
          <w:lang w:val="en-US" w:eastAsia="zh-CN"/>
        </w:rPr>
        <w:t>3</w:t>
      </w:r>
      <w:r>
        <w:rPr>
          <w:rFonts w:asciiTheme="majorBidi" w:hAnsiTheme="majorBidi" w:cstheme="majorBidi"/>
          <w:color w:val="FF0000"/>
          <w:sz w:val="16"/>
          <w:szCs w:val="16"/>
        </w:rPr>
        <w:t>1; Published (online) xx Xxx 202</w:t>
      </w:r>
      <w:r>
        <w:rPr>
          <w:rFonts w:hint="eastAsia" w:eastAsia="宋体" w:asciiTheme="majorBidi" w:hAnsiTheme="majorBidi" w:cstheme="majorBidi"/>
          <w:color w:val="FF0000"/>
          <w:sz w:val="16"/>
          <w:szCs w:val="16"/>
          <w:lang w:val="en-US" w:eastAsia="zh-CN"/>
        </w:rPr>
        <w:t>3</w:t>
      </w:r>
      <w:r>
        <w:rPr>
          <w:rFonts w:asciiTheme="majorBidi" w:hAnsiTheme="majorBidi" w:cstheme="majorBidi"/>
          <w:color w:val="FF0000"/>
          <w:sz w:val="16"/>
          <w:szCs w:val="16"/>
        </w:rPr>
        <w:t>]</w:t>
      </w:r>
    </w:p>
    <w:p>
      <w:pPr>
        <w:spacing w:line="240" w:lineRule="auto"/>
        <w:jc w:val="both"/>
        <w:rPr>
          <w:rFonts w:asciiTheme="majorBidi" w:hAnsiTheme="majorBidi" w:cstheme="majorBidi"/>
          <w:sz w:val="16"/>
          <w:szCs w:val="16"/>
        </w:rPr>
      </w:pPr>
      <w:r>
        <w:rPr>
          <w:rFonts w:asciiTheme="majorBidi" w:hAnsiTheme="majorBidi" w:cstheme="majorBidi"/>
          <w:sz w:val="16"/>
          <w:szCs w:val="16"/>
          <w:lang w:eastAsia="zh-CN"/>
        </w:rPr>
        <w:drawing>
          <wp:inline distT="0" distB="0" distL="0" distR="0">
            <wp:extent cx="492125" cy="17208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7013" cy="177820"/>
                    </a:xfrm>
                    <a:prstGeom prst="rect">
                      <a:avLst/>
                    </a:prstGeom>
                    <a:noFill/>
                    <a:ln>
                      <a:noFill/>
                    </a:ln>
                  </pic:spPr>
                </pic:pic>
              </a:graphicData>
            </a:graphic>
          </wp:inline>
        </w:drawing>
      </w:r>
      <w:r>
        <w:rPr>
          <w:rFonts w:asciiTheme="majorBidi" w:hAnsiTheme="majorBidi" w:cstheme="majorBidi"/>
          <w:sz w:val="16"/>
          <w:szCs w:val="16"/>
        </w:rPr>
        <w:t xml:space="preserve"> Attribution 4.0 International (CC BY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asciiTheme="majorBidi" w:hAnsiTheme="majorBidi" w:cstheme="majorBidi"/>
        <w:bCs/>
        <w:i/>
        <w:iCs/>
        <w:color w:val="000000" w:themeColor="text1"/>
        <w:sz w:val="20"/>
        <w:szCs w:val="20"/>
        <w14:textFill>
          <w14:solidFill>
            <w14:schemeClr w14:val="tx1"/>
          </w14:solidFill>
        </w14:textFil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40" w:lineRule="auto"/>
      <w:jc w:val="cent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Cs/>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documentProtection w:enforcement="0"/>
  <w:defaultTabStop w:val="720"/>
  <w:drawingGridHorizontalSpacing w:val="0"/>
  <w:characterSpacingControl w:val="doNotCompress"/>
  <w:doNotValidateAgainstSchema/>
  <w:doNotDemarcateInvalidXml/>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sLQwtjAyN7WwMDVX0lEKTi0uzszPAykwqQUA3lZ9uywAAAA="/>
    <w:docVar w:name="commondata" w:val="eyJoZGlkIjoiNmJhMTZmNDVlMjkxNTM4YjlmMDIzYzY3YjVlZDU0ZWIifQ=="/>
  </w:docVars>
  <w:rsids>
    <w:rsidRoot w:val="00172A27"/>
    <w:rsid w:val="00032967"/>
    <w:rsid w:val="000418B3"/>
    <w:rsid w:val="00042155"/>
    <w:rsid w:val="0006335C"/>
    <w:rsid w:val="000A2D6C"/>
    <w:rsid w:val="000A6D20"/>
    <w:rsid w:val="000C3596"/>
    <w:rsid w:val="000C4161"/>
    <w:rsid w:val="000C7E09"/>
    <w:rsid w:val="000E2B0D"/>
    <w:rsid w:val="000F5B6F"/>
    <w:rsid w:val="000F5D67"/>
    <w:rsid w:val="001135B6"/>
    <w:rsid w:val="00127996"/>
    <w:rsid w:val="001349BC"/>
    <w:rsid w:val="0015086A"/>
    <w:rsid w:val="00165F63"/>
    <w:rsid w:val="00167DCD"/>
    <w:rsid w:val="00172A27"/>
    <w:rsid w:val="00186D07"/>
    <w:rsid w:val="0019170B"/>
    <w:rsid w:val="001C4BC0"/>
    <w:rsid w:val="001D737E"/>
    <w:rsid w:val="001E2E8E"/>
    <w:rsid w:val="00227C56"/>
    <w:rsid w:val="0025760A"/>
    <w:rsid w:val="00271914"/>
    <w:rsid w:val="00276BD0"/>
    <w:rsid w:val="00286C33"/>
    <w:rsid w:val="00286E20"/>
    <w:rsid w:val="00287CBF"/>
    <w:rsid w:val="00293D56"/>
    <w:rsid w:val="00294A06"/>
    <w:rsid w:val="002B2271"/>
    <w:rsid w:val="002B2A51"/>
    <w:rsid w:val="002C06B7"/>
    <w:rsid w:val="002C69E7"/>
    <w:rsid w:val="002E0918"/>
    <w:rsid w:val="00310671"/>
    <w:rsid w:val="0036133C"/>
    <w:rsid w:val="00371D29"/>
    <w:rsid w:val="00382A6C"/>
    <w:rsid w:val="003842D9"/>
    <w:rsid w:val="00392E53"/>
    <w:rsid w:val="003A2A3F"/>
    <w:rsid w:val="003C2B53"/>
    <w:rsid w:val="003C435E"/>
    <w:rsid w:val="003D1F55"/>
    <w:rsid w:val="003F7E37"/>
    <w:rsid w:val="004108C2"/>
    <w:rsid w:val="0042165F"/>
    <w:rsid w:val="004454DE"/>
    <w:rsid w:val="004979E4"/>
    <w:rsid w:val="004E6998"/>
    <w:rsid w:val="004E77C4"/>
    <w:rsid w:val="004F4D2C"/>
    <w:rsid w:val="0051249B"/>
    <w:rsid w:val="0051758F"/>
    <w:rsid w:val="005236A4"/>
    <w:rsid w:val="00530180"/>
    <w:rsid w:val="00540A3F"/>
    <w:rsid w:val="00562061"/>
    <w:rsid w:val="00593AC7"/>
    <w:rsid w:val="005D0552"/>
    <w:rsid w:val="005F0954"/>
    <w:rsid w:val="005F4776"/>
    <w:rsid w:val="005F496F"/>
    <w:rsid w:val="00603C69"/>
    <w:rsid w:val="0063534D"/>
    <w:rsid w:val="00641098"/>
    <w:rsid w:val="006456CF"/>
    <w:rsid w:val="00655FEA"/>
    <w:rsid w:val="006856D5"/>
    <w:rsid w:val="00686683"/>
    <w:rsid w:val="006B2B71"/>
    <w:rsid w:val="006C0303"/>
    <w:rsid w:val="006D4287"/>
    <w:rsid w:val="006E1CEA"/>
    <w:rsid w:val="00714E07"/>
    <w:rsid w:val="00735911"/>
    <w:rsid w:val="0073650D"/>
    <w:rsid w:val="007552A5"/>
    <w:rsid w:val="00762F6C"/>
    <w:rsid w:val="007F1615"/>
    <w:rsid w:val="007F494F"/>
    <w:rsid w:val="007F5FE6"/>
    <w:rsid w:val="00830B98"/>
    <w:rsid w:val="00852575"/>
    <w:rsid w:val="008554AD"/>
    <w:rsid w:val="00861896"/>
    <w:rsid w:val="00872E65"/>
    <w:rsid w:val="008816C3"/>
    <w:rsid w:val="008A08B3"/>
    <w:rsid w:val="008B365F"/>
    <w:rsid w:val="008C2588"/>
    <w:rsid w:val="008C5A50"/>
    <w:rsid w:val="008D2152"/>
    <w:rsid w:val="008E4727"/>
    <w:rsid w:val="008F2377"/>
    <w:rsid w:val="008F5DC0"/>
    <w:rsid w:val="008F6CD4"/>
    <w:rsid w:val="00904FB0"/>
    <w:rsid w:val="009054E2"/>
    <w:rsid w:val="00912C3B"/>
    <w:rsid w:val="00922C45"/>
    <w:rsid w:val="0092671E"/>
    <w:rsid w:val="009423C7"/>
    <w:rsid w:val="009764B4"/>
    <w:rsid w:val="0099748D"/>
    <w:rsid w:val="009B2DDB"/>
    <w:rsid w:val="009C3AEC"/>
    <w:rsid w:val="009E18D2"/>
    <w:rsid w:val="009E521C"/>
    <w:rsid w:val="009F3D38"/>
    <w:rsid w:val="009F71CF"/>
    <w:rsid w:val="009F7D05"/>
    <w:rsid w:val="00A21DBD"/>
    <w:rsid w:val="00A3517A"/>
    <w:rsid w:val="00A37ECD"/>
    <w:rsid w:val="00A47117"/>
    <w:rsid w:val="00A478C1"/>
    <w:rsid w:val="00A62EF0"/>
    <w:rsid w:val="00A64679"/>
    <w:rsid w:val="00A65CA4"/>
    <w:rsid w:val="00A70154"/>
    <w:rsid w:val="00A93432"/>
    <w:rsid w:val="00AB0431"/>
    <w:rsid w:val="00AB0E3D"/>
    <w:rsid w:val="00AC18C5"/>
    <w:rsid w:val="00AC77DA"/>
    <w:rsid w:val="00AE4BCE"/>
    <w:rsid w:val="00B25820"/>
    <w:rsid w:val="00B27D82"/>
    <w:rsid w:val="00B42255"/>
    <w:rsid w:val="00B47261"/>
    <w:rsid w:val="00B6548E"/>
    <w:rsid w:val="00B65909"/>
    <w:rsid w:val="00B73553"/>
    <w:rsid w:val="00BA1282"/>
    <w:rsid w:val="00BB3A9D"/>
    <w:rsid w:val="00BB7B85"/>
    <w:rsid w:val="00BC2831"/>
    <w:rsid w:val="00BD7B8B"/>
    <w:rsid w:val="00BF7AD5"/>
    <w:rsid w:val="00C43E8B"/>
    <w:rsid w:val="00C5063A"/>
    <w:rsid w:val="00C83EFF"/>
    <w:rsid w:val="00CB0600"/>
    <w:rsid w:val="00CB51EC"/>
    <w:rsid w:val="00D007A5"/>
    <w:rsid w:val="00D24927"/>
    <w:rsid w:val="00D410E0"/>
    <w:rsid w:val="00D46F3A"/>
    <w:rsid w:val="00D8092E"/>
    <w:rsid w:val="00D93848"/>
    <w:rsid w:val="00DA5D41"/>
    <w:rsid w:val="00DB2010"/>
    <w:rsid w:val="00DC11E1"/>
    <w:rsid w:val="00DC7F57"/>
    <w:rsid w:val="00DD5590"/>
    <w:rsid w:val="00DD62AA"/>
    <w:rsid w:val="00DD6B69"/>
    <w:rsid w:val="00DE09ED"/>
    <w:rsid w:val="00DF0D85"/>
    <w:rsid w:val="00E0575E"/>
    <w:rsid w:val="00E17CA3"/>
    <w:rsid w:val="00E21022"/>
    <w:rsid w:val="00E21ABB"/>
    <w:rsid w:val="00E40E84"/>
    <w:rsid w:val="00E45FAE"/>
    <w:rsid w:val="00E47450"/>
    <w:rsid w:val="00E73F9C"/>
    <w:rsid w:val="00E861AF"/>
    <w:rsid w:val="00E94E62"/>
    <w:rsid w:val="00E9769D"/>
    <w:rsid w:val="00E977D3"/>
    <w:rsid w:val="00EB19A1"/>
    <w:rsid w:val="00EC2AFE"/>
    <w:rsid w:val="00EC6FDF"/>
    <w:rsid w:val="00EC74DF"/>
    <w:rsid w:val="00F03BEA"/>
    <w:rsid w:val="00F0540A"/>
    <w:rsid w:val="00F1010C"/>
    <w:rsid w:val="00F82890"/>
    <w:rsid w:val="00F95F2F"/>
    <w:rsid w:val="00F9790A"/>
    <w:rsid w:val="00FB16E0"/>
    <w:rsid w:val="00FB2ABF"/>
    <w:rsid w:val="00FC1A1A"/>
    <w:rsid w:val="00FC63F9"/>
    <w:rsid w:val="00FD0E08"/>
    <w:rsid w:val="00FD7F5C"/>
    <w:rsid w:val="00FE0EB6"/>
    <w:rsid w:val="00FE6854"/>
    <w:rsid w:val="02D923DF"/>
    <w:rsid w:val="19FD623F"/>
    <w:rsid w:val="28D91E33"/>
    <w:rsid w:val="30234566"/>
    <w:rsid w:val="46CC6250"/>
    <w:rsid w:val="5FA51AD6"/>
    <w:rsid w:val="658E0434"/>
    <w:rsid w:val="6E94409D"/>
    <w:rsid w:val="743A0D44"/>
  </w:rsid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5"/>
    <w:qFormat/>
    <w:uiPriority w:val="0"/>
    <w:pPr>
      <w:keepNext/>
      <w:spacing w:before="100" w:beforeAutospacing="1" w:after="100" w:afterAutospacing="1"/>
      <w:jc w:val="both"/>
      <w:outlineLvl w:val="2"/>
    </w:pPr>
    <w:rPr>
      <w:b/>
      <w:bCs/>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7"/>
    <w:basedOn w:val="1"/>
    <w:next w:val="1"/>
    <w:qFormat/>
    <w:uiPriority w:val="0"/>
    <w:pPr>
      <w:spacing w:before="240" w:after="60"/>
      <w:outlineLvl w:val="6"/>
    </w:pPr>
  </w:style>
  <w:style w:type="paragraph" w:styleId="7">
    <w:name w:val="heading 8"/>
    <w:basedOn w:val="1"/>
    <w:next w:val="1"/>
    <w:qFormat/>
    <w:uiPriority w:val="0"/>
    <w:pPr>
      <w:spacing w:before="240" w:after="60"/>
      <w:outlineLvl w:val="7"/>
    </w:pPr>
    <w:rPr>
      <w:i/>
      <w:iCs/>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44"/>
    <w:unhideWhenUsed/>
    <w:qFormat/>
    <w:uiPriority w:val="99"/>
    <w:rPr>
      <w:b/>
      <w:bCs/>
    </w:rPr>
  </w:style>
  <w:style w:type="paragraph" w:styleId="9">
    <w:name w:val="annotation text"/>
    <w:basedOn w:val="1"/>
    <w:link w:val="39"/>
    <w:unhideWhenUsed/>
    <w:qFormat/>
    <w:uiPriority w:val="99"/>
    <w:rPr>
      <w:sz w:val="20"/>
      <w:szCs w:val="20"/>
    </w:rPr>
  </w:style>
  <w:style w:type="paragraph" w:styleId="10">
    <w:name w:val="Body Text 3"/>
    <w:basedOn w:val="1"/>
    <w:semiHidden/>
    <w:qFormat/>
    <w:uiPriority w:val="0"/>
    <w:pPr>
      <w:spacing w:after="120" w:line="240" w:lineRule="auto"/>
    </w:pPr>
    <w:rPr>
      <w:sz w:val="16"/>
      <w:szCs w:val="16"/>
    </w:rPr>
  </w:style>
  <w:style w:type="paragraph" w:styleId="11">
    <w:name w:val="Body Text"/>
    <w:basedOn w:val="1"/>
    <w:link w:val="38"/>
    <w:qFormat/>
    <w:uiPriority w:val="0"/>
    <w:pPr>
      <w:spacing w:before="120" w:line="480" w:lineRule="auto"/>
      <w:ind w:firstLine="720"/>
    </w:pPr>
    <w:rPr>
      <w:szCs w:val="20"/>
    </w:rPr>
  </w:style>
  <w:style w:type="paragraph" w:styleId="12">
    <w:name w:val="Body Text Indent"/>
    <w:basedOn w:val="1"/>
    <w:qFormat/>
    <w:uiPriority w:val="0"/>
    <w:pPr>
      <w:spacing w:after="120"/>
      <w:ind w:left="360"/>
    </w:pPr>
  </w:style>
  <w:style w:type="paragraph" w:styleId="13">
    <w:name w:val="Body Text Indent 2"/>
    <w:basedOn w:val="1"/>
    <w:qFormat/>
    <w:uiPriority w:val="0"/>
    <w:pPr>
      <w:spacing w:after="120" w:line="480" w:lineRule="auto"/>
      <w:ind w:left="360"/>
    </w:pPr>
  </w:style>
  <w:style w:type="paragraph" w:styleId="14">
    <w:name w:val="Balloon Text"/>
    <w:basedOn w:val="1"/>
    <w:link w:val="33"/>
    <w:unhideWhenUsed/>
    <w:qFormat/>
    <w:uiPriority w:val="99"/>
    <w:rPr>
      <w:rFonts w:ascii="Tahoma" w:hAnsi="Tahoma"/>
      <w:sz w:val="16"/>
      <w:szCs w:val="16"/>
    </w:rPr>
  </w:style>
  <w:style w:type="paragraph" w:styleId="15">
    <w:name w:val="footer"/>
    <w:basedOn w:val="1"/>
    <w:link w:val="40"/>
    <w:unhideWhenUsed/>
    <w:qFormat/>
    <w:uiPriority w:val="99"/>
    <w:pPr>
      <w:tabs>
        <w:tab w:val="center" w:pos="4513"/>
        <w:tab w:val="right" w:pos="9026"/>
      </w:tabs>
      <w:spacing w:line="240" w:lineRule="auto"/>
    </w:pPr>
  </w:style>
  <w:style w:type="paragraph" w:styleId="16">
    <w:name w:val="header"/>
    <w:basedOn w:val="1"/>
    <w:link w:val="41"/>
    <w:unhideWhenUsed/>
    <w:qFormat/>
    <w:uiPriority w:val="99"/>
    <w:pPr>
      <w:tabs>
        <w:tab w:val="center" w:pos="4513"/>
        <w:tab w:val="right" w:pos="9026"/>
      </w:tabs>
      <w:spacing w:line="240" w:lineRule="auto"/>
    </w:pPr>
  </w:style>
  <w:style w:type="paragraph" w:styleId="17">
    <w:name w:val="List"/>
    <w:basedOn w:val="1"/>
    <w:qFormat/>
    <w:uiPriority w:val="0"/>
    <w:pPr>
      <w:spacing w:before="120"/>
      <w:ind w:left="360" w:hanging="360"/>
    </w:pPr>
    <w:rPr>
      <w:sz w:val="22"/>
      <w:szCs w:val="20"/>
    </w:rPr>
  </w:style>
  <w:style w:type="paragraph" w:styleId="18">
    <w:name w:val="footnote text"/>
    <w:basedOn w:val="1"/>
    <w:link w:val="35"/>
    <w:semiHidden/>
    <w:qFormat/>
    <w:uiPriority w:val="0"/>
    <w:rPr>
      <w:sz w:val="20"/>
      <w:szCs w:val="20"/>
    </w:rPr>
  </w:style>
  <w:style w:type="paragraph" w:styleId="19">
    <w:name w:val="Body Text Indent 3"/>
    <w:basedOn w:val="1"/>
    <w:qFormat/>
    <w:uiPriority w:val="0"/>
    <w:pPr>
      <w:spacing w:after="120"/>
      <w:ind w:left="360"/>
    </w:pPr>
    <w:rPr>
      <w:sz w:val="16"/>
      <w:szCs w:val="16"/>
    </w:rPr>
  </w:style>
  <w:style w:type="paragraph" w:styleId="20">
    <w:name w:val="Body Text 2"/>
    <w:basedOn w:val="1"/>
    <w:qFormat/>
    <w:uiPriority w:val="0"/>
    <w:pPr>
      <w:spacing w:after="120" w:line="480" w:lineRule="auto"/>
    </w:pPr>
  </w:style>
  <w:style w:type="paragraph" w:styleId="21">
    <w:name w:val="Normal (Web)"/>
    <w:basedOn w:val="1"/>
    <w:qFormat/>
    <w:uiPriority w:val="0"/>
    <w:pPr>
      <w:spacing w:before="100" w:beforeAutospacing="1" w:after="100" w:afterAutospacing="1" w:line="240" w:lineRule="auto"/>
    </w:pPr>
    <w:rPr>
      <w:rFonts w:ascii="Trebuchet MS" w:hAnsi="Trebuchet MS"/>
      <w:sz w:val="20"/>
      <w:szCs w:val="20"/>
    </w:rPr>
  </w:style>
  <w:style w:type="paragraph" w:styleId="22">
    <w:name w:val="Title"/>
    <w:basedOn w:val="1"/>
    <w:qFormat/>
    <w:uiPriority w:val="0"/>
    <w:pPr>
      <w:jc w:val="center"/>
    </w:pPr>
    <w:rPr>
      <w:b/>
      <w:sz w:val="32"/>
      <w:szCs w:val="28"/>
      <w:lang w:val="en-GB" w:eastAsia="it-IT" w:bidi="he-IL"/>
    </w:rPr>
  </w:style>
  <w:style w:type="character" w:styleId="24">
    <w:name w:val="Strong"/>
    <w:qFormat/>
    <w:uiPriority w:val="0"/>
    <w:rPr>
      <w:b/>
      <w:bCs/>
    </w:rPr>
  </w:style>
  <w:style w:type="character" w:styleId="25">
    <w:name w:val="page number"/>
    <w:basedOn w:val="23"/>
    <w:qFormat/>
    <w:uiPriority w:val="0"/>
  </w:style>
  <w:style w:type="character" w:styleId="26">
    <w:name w:val="Emphasis"/>
    <w:qFormat/>
    <w:uiPriority w:val="0"/>
    <w:rPr>
      <w:i/>
      <w:iCs/>
    </w:rPr>
  </w:style>
  <w:style w:type="character" w:styleId="27">
    <w:name w:val="line number"/>
    <w:basedOn w:val="23"/>
    <w:qFormat/>
    <w:uiPriority w:val="0"/>
  </w:style>
  <w:style w:type="character" w:styleId="28">
    <w:name w:val="Hyperlink"/>
    <w:unhideWhenUsed/>
    <w:qFormat/>
    <w:uiPriority w:val="99"/>
    <w:rPr>
      <w:color w:val="0000FF"/>
      <w:u w:val="single"/>
    </w:rPr>
  </w:style>
  <w:style w:type="character" w:styleId="29">
    <w:name w:val="annotation reference"/>
    <w:unhideWhenUsed/>
    <w:qFormat/>
    <w:uiPriority w:val="0"/>
    <w:rPr>
      <w:sz w:val="16"/>
      <w:szCs w:val="16"/>
    </w:rPr>
  </w:style>
  <w:style w:type="character" w:styleId="30">
    <w:name w:val="footnote reference"/>
    <w:semiHidden/>
    <w:qFormat/>
    <w:uiPriority w:val="0"/>
    <w:rPr>
      <w:vertAlign w:val="superscript"/>
    </w:rPr>
  </w:style>
  <w:style w:type="table" w:styleId="32">
    <w:name w:val="Table Grid"/>
    <w:basedOn w:val="3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批注框文本 字符"/>
    <w:link w:val="14"/>
    <w:semiHidden/>
    <w:qFormat/>
    <w:uiPriority w:val="99"/>
    <w:rPr>
      <w:rFonts w:ascii="Tahoma" w:hAnsi="Tahoma" w:eastAsia="Times New Roman" w:cs="Tahoma"/>
      <w:sz w:val="16"/>
      <w:szCs w:val="16"/>
    </w:rPr>
  </w:style>
  <w:style w:type="character" w:customStyle="1" w:styleId="34">
    <w:name w:val="apple-style-span"/>
    <w:basedOn w:val="23"/>
    <w:qFormat/>
    <w:uiPriority w:val="0"/>
  </w:style>
  <w:style w:type="character" w:customStyle="1" w:styleId="35">
    <w:name w:val="脚注文本 字符"/>
    <w:link w:val="18"/>
    <w:semiHidden/>
    <w:qFormat/>
    <w:uiPriority w:val="0"/>
    <w:rPr>
      <w:rFonts w:ascii="Times New Roman" w:hAnsi="Times New Roman" w:eastAsia="Times New Roman" w:cs="Times New Roman"/>
      <w:sz w:val="20"/>
      <w:szCs w:val="20"/>
    </w:rPr>
  </w:style>
  <w:style w:type="character" w:customStyle="1" w:styleId="36">
    <w:name w:val="A1"/>
    <w:qFormat/>
    <w:uiPriority w:val="0"/>
    <w:rPr>
      <w:color w:val="000000"/>
    </w:rPr>
  </w:style>
  <w:style w:type="character" w:customStyle="1" w:styleId="37">
    <w:name w:val="hit"/>
    <w:basedOn w:val="23"/>
    <w:qFormat/>
    <w:uiPriority w:val="0"/>
  </w:style>
  <w:style w:type="character" w:customStyle="1" w:styleId="38">
    <w:name w:val="正文文本 字符"/>
    <w:link w:val="11"/>
    <w:qFormat/>
    <w:uiPriority w:val="0"/>
    <w:rPr>
      <w:rFonts w:ascii="Times New Roman" w:hAnsi="Times New Roman" w:eastAsia="Times New Roman" w:cs="Times New Roman"/>
      <w:sz w:val="24"/>
      <w:szCs w:val="20"/>
    </w:rPr>
  </w:style>
  <w:style w:type="character" w:customStyle="1" w:styleId="39">
    <w:name w:val="批注文字 字符"/>
    <w:link w:val="9"/>
    <w:semiHidden/>
    <w:qFormat/>
    <w:uiPriority w:val="99"/>
    <w:rPr>
      <w:rFonts w:ascii="Times New Roman" w:hAnsi="Times New Roman" w:eastAsia="Times New Roman"/>
    </w:rPr>
  </w:style>
  <w:style w:type="character" w:customStyle="1" w:styleId="40">
    <w:name w:val="页脚 字符"/>
    <w:link w:val="15"/>
    <w:qFormat/>
    <w:uiPriority w:val="99"/>
    <w:rPr>
      <w:rFonts w:ascii="Times New Roman" w:hAnsi="Times New Roman" w:eastAsia="Times New Roman"/>
      <w:sz w:val="24"/>
      <w:szCs w:val="24"/>
      <w:lang w:val="en-US" w:eastAsia="en-US"/>
    </w:rPr>
  </w:style>
  <w:style w:type="character" w:customStyle="1" w:styleId="41">
    <w:name w:val="页眉 字符"/>
    <w:link w:val="16"/>
    <w:semiHidden/>
    <w:qFormat/>
    <w:uiPriority w:val="99"/>
    <w:rPr>
      <w:rFonts w:ascii="Times New Roman" w:hAnsi="Times New Roman" w:eastAsia="Times New Roman"/>
      <w:sz w:val="24"/>
      <w:szCs w:val="24"/>
      <w:lang w:val="en-US" w:eastAsia="en-US"/>
    </w:rPr>
  </w:style>
  <w:style w:type="character" w:customStyle="1" w:styleId="42">
    <w:name w:val="Body Text Char"/>
    <w:semiHidden/>
    <w:qFormat/>
    <w:uiPriority w:val="0"/>
    <w:rPr>
      <w:sz w:val="24"/>
      <w:szCs w:val="24"/>
    </w:rPr>
  </w:style>
  <w:style w:type="character" w:customStyle="1" w:styleId="43">
    <w:name w:val="Char"/>
    <w:semiHidden/>
    <w:qFormat/>
    <w:uiPriority w:val="0"/>
    <w:rPr>
      <w:lang w:val="en-US" w:eastAsia="en-US" w:bidi="ar-SA"/>
    </w:rPr>
  </w:style>
  <w:style w:type="character" w:customStyle="1" w:styleId="44">
    <w:name w:val="批注主题 字符"/>
    <w:link w:val="8"/>
    <w:semiHidden/>
    <w:qFormat/>
    <w:uiPriority w:val="99"/>
    <w:rPr>
      <w:rFonts w:ascii="Times New Roman" w:hAnsi="Times New Roman" w:eastAsia="Times New Roman"/>
      <w:b/>
      <w:bCs/>
    </w:rPr>
  </w:style>
  <w:style w:type="character" w:customStyle="1" w:styleId="45">
    <w:name w:val="标题 3 字符"/>
    <w:link w:val="4"/>
    <w:qFormat/>
    <w:uiPriority w:val="0"/>
    <w:rPr>
      <w:rFonts w:ascii="Times New Roman" w:hAnsi="Times New Roman" w:eastAsia="Times New Roman"/>
      <w:b/>
      <w:bCs/>
      <w:sz w:val="24"/>
      <w:szCs w:val="24"/>
      <w:lang w:val="en-US" w:eastAsia="en-US"/>
    </w:rPr>
  </w:style>
  <w:style w:type="character" w:customStyle="1" w:styleId="46">
    <w:name w:val="A4"/>
    <w:qFormat/>
    <w:uiPriority w:val="0"/>
    <w:rPr>
      <w:color w:val="000000"/>
      <w:sz w:val="14"/>
      <w:szCs w:val="14"/>
    </w:rPr>
  </w:style>
  <w:style w:type="character" w:customStyle="1" w:styleId="47">
    <w:name w:val="yshortcuts"/>
    <w:basedOn w:val="23"/>
    <w:qFormat/>
    <w:uiPriority w:val="0"/>
  </w:style>
  <w:style w:type="paragraph" w:customStyle="1" w:styleId="48">
    <w:name w:val="Heading 1st"/>
    <w:basedOn w:val="1"/>
    <w:qFormat/>
    <w:uiPriority w:val="0"/>
    <w:pPr>
      <w:spacing w:before="200" w:after="200" w:line="240" w:lineRule="auto"/>
      <w:jc w:val="center"/>
    </w:pPr>
    <w:rPr>
      <w:rFonts w:ascii="Arial" w:hAnsi="Arial"/>
      <w:b/>
      <w:caps/>
      <w:szCs w:val="20"/>
      <w:lang w:val="en-GB"/>
    </w:rPr>
  </w:style>
  <w:style w:type="paragraph" w:customStyle="1" w:styleId="49">
    <w:name w:val="maintext"/>
    <w:basedOn w:val="1"/>
    <w:qFormat/>
    <w:uiPriority w:val="0"/>
    <w:pPr>
      <w:spacing w:before="100" w:beforeAutospacing="1" w:after="100" w:afterAutospacing="1" w:line="240" w:lineRule="auto"/>
    </w:pPr>
    <w:rPr>
      <w:rFonts w:ascii="Verdana" w:hAnsi="Verdana"/>
      <w:sz w:val="20"/>
      <w:szCs w:val="20"/>
    </w:rPr>
  </w:style>
  <w:style w:type="paragraph" w:customStyle="1" w:styleId="50">
    <w:name w:val="Normal + 13 pt"/>
    <w:basedOn w:val="1"/>
    <w:qFormat/>
    <w:uiPriority w:val="0"/>
    <w:pPr>
      <w:spacing w:line="480" w:lineRule="auto"/>
      <w:ind w:firstLine="720"/>
      <w:jc w:val="both"/>
    </w:pPr>
    <w:rPr>
      <w:sz w:val="26"/>
      <w:szCs w:val="26"/>
    </w:rPr>
  </w:style>
  <w:style w:type="paragraph" w:customStyle="1" w:styleId="51">
    <w:name w:val="Default"/>
    <w:qFormat/>
    <w:uiPriority w:val="0"/>
    <w:pPr>
      <w:autoSpaceDE w:val="0"/>
      <w:autoSpaceDN w:val="0"/>
      <w:adjustRightInd w:val="0"/>
      <w:spacing w:line="360" w:lineRule="auto"/>
    </w:pPr>
    <w:rPr>
      <w:rFonts w:ascii="Times New Roman" w:hAnsi="Times New Roman" w:eastAsia="Times New Roman" w:cs="Times New Roman"/>
      <w:color w:val="000000"/>
      <w:sz w:val="24"/>
      <w:szCs w:val="24"/>
      <w:lang w:val="en-US" w:eastAsia="en-US" w:bidi="ar-SA"/>
    </w:rPr>
  </w:style>
  <w:style w:type="paragraph" w:customStyle="1" w:styleId="52">
    <w:name w:val="Arial+normal"/>
    <w:basedOn w:val="1"/>
    <w:qFormat/>
    <w:uiPriority w:val="0"/>
    <w:pPr>
      <w:spacing w:line="480" w:lineRule="auto"/>
      <w:ind w:firstLine="720"/>
      <w:jc w:val="both"/>
    </w:pPr>
    <w:rPr>
      <w:rFonts w:ascii="Arial" w:hAnsi="Arial" w:cs="Arial"/>
      <w:sz w:val="26"/>
      <w:szCs w:val="26"/>
    </w:rPr>
  </w:style>
  <w:style w:type="paragraph" w:customStyle="1" w:styleId="53">
    <w:name w:val="No Spacing"/>
    <w:qFormat/>
    <w:uiPriority w:val="0"/>
    <w:rPr>
      <w:rFonts w:ascii="Calibri" w:hAnsi="Calibri" w:eastAsia="宋体" w:cs="Times New Roman"/>
      <w:sz w:val="22"/>
      <w:szCs w:val="22"/>
      <w:lang w:val="en-US" w:eastAsia="en-US" w:bidi="ar-SA"/>
    </w:rPr>
  </w:style>
  <w:style w:type="paragraph" w:customStyle="1" w:styleId="54">
    <w:name w:val="articlecitation"/>
    <w:basedOn w:val="1"/>
    <w:qFormat/>
    <w:uiPriority w:val="0"/>
    <w:pPr>
      <w:spacing w:before="136" w:after="68" w:line="240" w:lineRule="auto"/>
    </w:pPr>
    <w:rPr>
      <w:rFonts w:ascii="Verdana" w:hAnsi="Verdana"/>
      <w:color w:val="231F20"/>
      <w:sz w:val="20"/>
      <w:szCs w:val="20"/>
    </w:rPr>
  </w:style>
  <w:style w:type="paragraph" w:customStyle="1" w:styleId="55">
    <w:name w:val="CM16"/>
    <w:basedOn w:val="51"/>
    <w:next w:val="51"/>
    <w:qFormat/>
    <w:uiPriority w:val="0"/>
    <w:pPr>
      <w:widowControl w:val="0"/>
      <w:spacing w:after="98" w:line="240" w:lineRule="auto"/>
    </w:pPr>
    <w:rPr>
      <w:rFonts w:ascii="Times Ten" w:hAnsi="Times Ten"/>
      <w:color w:val="auto"/>
    </w:rPr>
  </w:style>
  <w:style w:type="paragraph" w:customStyle="1" w:styleId="56">
    <w:name w:val="PRB Normal"/>
    <w:basedOn w:val="1"/>
    <w:qFormat/>
    <w:uiPriority w:val="0"/>
    <w:pPr>
      <w:spacing w:line="240" w:lineRule="auto"/>
      <w:jc w:val="both"/>
    </w:pPr>
    <w:rPr>
      <w:szCs w:val="20"/>
    </w:rPr>
  </w:style>
  <w:style w:type="paragraph" w:customStyle="1" w:styleId="57">
    <w:name w:val="List Paragraph"/>
    <w:basedOn w:val="1"/>
    <w:qFormat/>
    <w:uiPriority w:val="34"/>
    <w:pPr>
      <w:spacing w:after="200" w:line="276" w:lineRule="auto"/>
      <w:ind w:left="720"/>
      <w:contextualSpacing/>
      <w:jc w:val="both"/>
    </w:pPr>
    <w:rPr>
      <w:rFonts w:ascii="Calibri" w:hAnsi="Calibri" w:eastAsia="Calibri"/>
      <w:sz w:val="22"/>
      <w:szCs w:val="22"/>
    </w:rPr>
  </w:style>
  <w:style w:type="paragraph" w:customStyle="1" w:styleId="58">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 w:type="character" w:customStyle="1" w:styleId="59">
    <w:name w:val="Unresolved Mention"/>
    <w:basedOn w:val="23"/>
    <w:unhideWhenUsed/>
    <w:qFormat/>
    <w:uiPriority w:val="99"/>
    <w:rPr>
      <w:color w:val="605E5C"/>
      <w:shd w:val="clear" w:color="auto" w:fill="E1DFDD"/>
    </w:rPr>
  </w:style>
  <w:style w:type="paragraph" w:customStyle="1" w:styleId="60">
    <w:name w:val="EndNote Bibliography"/>
    <w:basedOn w:val="1"/>
    <w:link w:val="61"/>
    <w:qFormat/>
    <w:uiPriority w:val="0"/>
    <w:pPr>
      <w:spacing w:after="160"/>
    </w:pPr>
    <w:rPr>
      <w:rFonts w:eastAsiaTheme="minorEastAsia"/>
      <w:szCs w:val="22"/>
      <w:lang w:eastAsia="zh-CN"/>
    </w:rPr>
  </w:style>
  <w:style w:type="character" w:customStyle="1" w:styleId="61">
    <w:name w:val="EndNote Bibliography Char"/>
    <w:basedOn w:val="23"/>
    <w:link w:val="60"/>
    <w:qFormat/>
    <w:uiPriority w:val="0"/>
    <w:rPr>
      <w:rFonts w:ascii="Times New Roman" w:hAnsi="Times New Roman" w:eastAsiaTheme="minorEastAsia"/>
      <w:sz w:val="24"/>
      <w:szCs w:val="22"/>
      <w:lang w:val="en-US" w:eastAsia="zh-CN"/>
    </w:rPr>
  </w:style>
  <w:style w:type="paragraph" w:customStyle="1" w:styleId="62">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63">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2A593-A8FA-4DEA-8155-3BDB02DE8A7F}">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Pages>
  <Words>987</Words>
  <Characters>5709</Characters>
  <Lines>49</Lines>
  <Paragraphs>13</Paragraphs>
  <TotalTime>0</TotalTime>
  <ScaleCrop>false</ScaleCrop>
  <LinksUpToDate>false</LinksUpToDate>
  <CharactersWithSpaces>6631</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2022-08-11T16:14:00Z</dcterms:created>
  <dc:creator>nasir</dc:creator>
  <cp:lastModifiedBy>TJ</cp:lastModifiedBy>
  <cp:lastPrinted>2013-09-30T10:09:00Z</cp:lastPrinted>
  <dcterms:modified xsi:type="dcterms:W3CDTF">2023-01-01T10:21:30Z</dcterms:modified>
  <dc:title>ESTIMATION OF TOTAL FACTOR PRODUCTIVITY GROWTH IN AGRICULTURE SECTOR IN PUNJAB, PAKISTAN: 1970-2005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D0AA3B01F9F14534A528108A7D252FF4</vt:lpwstr>
  </property>
</Properties>
</file>